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Default="00BD6BEB" w:rsidP="00BD6BEB">
      <w:pPr>
        <w:keepLines/>
        <w:jc w:val="right"/>
        <w:rPr>
          <w:b/>
          <w:sz w:val="26"/>
          <w:szCs w:val="26"/>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39428903"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39428903"/>
    </w:p>
    <w:tbl>
      <w:tblPr>
        <w:tblW w:w="0" w:type="auto"/>
        <w:tblLook w:val="04A0" w:firstRow="1" w:lastRow="0" w:firstColumn="1" w:lastColumn="0" w:noHBand="0" w:noVBand="1"/>
      </w:tblPr>
      <w:tblGrid>
        <w:gridCol w:w="4284"/>
        <w:gridCol w:w="829"/>
        <w:gridCol w:w="424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54967993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549679939"/>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906641809"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906641809"/>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614CC">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912806811" w:edGrp="everyone"/>
      <w:r w:rsidR="005A2C1F">
        <w:t xml:space="preserve">генерального директора </w:t>
      </w:r>
      <w:proofErr w:type="spellStart"/>
      <w:r w:rsidR="005A2C1F">
        <w:t>Нищева</w:t>
      </w:r>
      <w:proofErr w:type="spellEnd"/>
      <w:r w:rsidR="005A2C1F">
        <w:t xml:space="preserve"> Сергея Константиновича</w:t>
      </w:r>
      <w:r w:rsidR="00ED6FDC" w:rsidRPr="00A56DC0">
        <w:t xml:space="preserve">, </w:t>
      </w:r>
      <w:r w:rsidR="001A1F44" w:rsidRPr="005F34EA">
        <w:rPr>
          <w:i/>
        </w:rPr>
        <w:t>действующег</w:t>
      </w:r>
      <w:r>
        <w:rPr>
          <w:i/>
        </w:rPr>
        <w:t xml:space="preserve">о </w:t>
      </w:r>
      <w:permEnd w:id="1912806811"/>
      <w:r w:rsidR="00ED6FDC" w:rsidRPr="00A56DC0">
        <w:t xml:space="preserve">на основании </w:t>
      </w:r>
      <w:r w:rsidR="005A2C1F">
        <w:t>Устава</w:t>
      </w:r>
      <w:r w:rsidR="00ED6FDC" w:rsidRPr="00A56DC0">
        <w:t>, с одной стороны, и</w:t>
      </w:r>
    </w:p>
    <w:p w:rsidR="00ED6FDC" w:rsidRPr="00A56DC0" w:rsidRDefault="00ED6FDC" w:rsidP="00ED6FDC">
      <w:pPr>
        <w:ind w:firstLine="709"/>
        <w:jc w:val="both"/>
      </w:pPr>
      <w:r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614CC">
        <w:fldChar w:fldCharType="separate"/>
      </w:r>
      <w:r w:rsidR="000B6E75" w:rsidRPr="00A56DC0">
        <w:fldChar w:fldCharType="end"/>
      </w:r>
      <w:r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Pr="00A56DC0">
        <w:t>», в лице</w:t>
      </w:r>
      <w:permStart w:id="935867429" w:edGrp="everyone"/>
      <w:r w:rsidRPr="00A56DC0">
        <w:t xml:space="preserve">, </w:t>
      </w:r>
      <w:r w:rsidR="005F34EA" w:rsidRPr="005F34EA">
        <w:t>[</w:t>
      </w:r>
      <w:r w:rsidR="005F34EA" w:rsidRPr="005F34EA">
        <w:rPr>
          <w:i/>
        </w:rPr>
        <w:t>действующего / (действующей)</w:t>
      </w:r>
      <w:r w:rsidR="005F34EA" w:rsidRPr="005F34EA">
        <w:t>]</w:t>
      </w:r>
      <w:permEnd w:id="935867429"/>
      <w:r w:rsidRPr="00A56DC0">
        <w:t xml:space="preserve"> на основании </w:t>
      </w:r>
      <w:r w:rsidR="002153DE">
        <w:t>Устава</w:t>
      </w:r>
      <w:r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proofErr w:type="gramStart"/>
      <w:r w:rsidRPr="00A56DC0">
        <w:rPr>
          <w:rFonts w:ascii="Times New Roman" w:hAnsi="Times New Roman" w:cs="Times New Roman"/>
          <w:lang w:eastAsia="en-US"/>
        </w:rPr>
        <w:t>при пятидневной рабочей недели</w:t>
      </w:r>
      <w:proofErr w:type="gramEnd"/>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w:t>
      </w:r>
      <w:r w:rsidR="00CA70A3">
        <w:rPr>
          <w:rFonts w:ascii="Times New Roman" w:hAnsi="Times New Roman" w:cs="Times New Roman"/>
          <w:lang w:eastAsia="en-US"/>
        </w:rPr>
        <w:t xml:space="preserve"> в соответствии с законодательст</w:t>
      </w:r>
      <w:r w:rsidRPr="00A56DC0">
        <w:rPr>
          <w:rFonts w:ascii="Times New Roman" w:hAnsi="Times New Roman" w:cs="Times New Roman"/>
          <w:lang w:eastAsia="en-US"/>
        </w:rPr>
        <w:t>вом Российской Федерации.</w:t>
      </w:r>
    </w:p>
    <w:p w:rsidR="00E10C3B" w:rsidRPr="00B56249" w:rsidRDefault="00E10C3B" w:rsidP="00E61477">
      <w:pPr>
        <w:pStyle w:val="western"/>
        <w:numPr>
          <w:ilvl w:val="2"/>
          <w:numId w:val="34"/>
        </w:numPr>
        <w:spacing w:before="0" w:after="0"/>
        <w:ind w:firstLine="709"/>
        <w:rPr>
          <w:rFonts w:ascii="Times New Roman" w:hAnsi="Times New Roman" w:cs="Times New Roman"/>
          <w:lang w:eastAsia="en-US"/>
        </w:rPr>
      </w:pPr>
      <w:r w:rsidRPr="00B56249">
        <w:rPr>
          <w:rFonts w:ascii="Times New Roman" w:hAnsi="Times New Roman" w:cs="Times New Roman"/>
          <w:b/>
          <w:lang w:eastAsia="en-US"/>
        </w:rPr>
        <w:t xml:space="preserve">Программное обеспечение </w:t>
      </w:r>
      <w:r w:rsidRPr="00B56249">
        <w:rPr>
          <w:rFonts w:ascii="Times New Roman" w:hAnsi="Times New Roman" w:cs="Times New Roman"/>
          <w:lang w:eastAsia="en-US"/>
        </w:rPr>
        <w:t>– В составе оборудования поставляется Программное обеспечение, условия использования которого указаны в Приложении №3 к Договору.</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r w:rsidR="006D6747">
        <w:rPr>
          <w:rFonts w:ascii="Times New Roman" w:hAnsi="Times New Roman" w:cs="Times New Roman"/>
          <w:lang w:eastAsia="en-US"/>
        </w:rPr>
        <w:t>10 календарных дней с даты подписания договора.</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r w:rsidR="006D6747" w:rsidRPr="00B56249">
        <w:rPr>
          <w:rFonts w:ascii="Times New Roman" w:hAnsi="Times New Roman" w:cs="Times New Roman"/>
          <w:noProof/>
          <w:sz w:val="21"/>
          <w:szCs w:val="21"/>
        </w:rPr>
        <w:t>________</w:t>
      </w:r>
      <w:r w:rsidR="000150D9" w:rsidRPr="00B56249">
        <w:rPr>
          <w:rFonts w:ascii="Times New Roman" w:hAnsi="Times New Roman" w:cs="Times New Roman"/>
        </w:rPr>
        <w:t xml:space="preserve"> (</w:t>
      </w:r>
      <w:r w:rsidR="006D6747" w:rsidRPr="00B56249">
        <w:rPr>
          <w:rFonts w:ascii="Times New Roman" w:hAnsi="Times New Roman" w:cs="Times New Roman"/>
          <w:noProof/>
          <w:sz w:val="21"/>
          <w:szCs w:val="21"/>
        </w:rPr>
        <w:t>_________</w:t>
      </w:r>
      <w:r w:rsidR="000150D9" w:rsidRPr="00B56249">
        <w:rPr>
          <w:rFonts w:ascii="Times New Roman" w:hAnsi="Times New Roman" w:cs="Times New Roman"/>
        </w:rPr>
        <w:t>)</w:t>
      </w:r>
      <w:permStart w:id="2118005405" w:edGrp="everyone"/>
      <w:r w:rsidR="000B6E75" w:rsidRPr="00B56249">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B56249">
        <w:rPr>
          <w:rFonts w:ascii="Times New Roman" w:hAnsi="Times New Roman" w:cs="Times New Roman"/>
        </w:rPr>
        <w:instrText xml:space="preserve"> FORMDROPDOWN </w:instrText>
      </w:r>
      <w:r w:rsidR="001614CC">
        <w:rPr>
          <w:rFonts w:ascii="Times New Roman" w:hAnsi="Times New Roman" w:cs="Times New Roman"/>
        </w:rPr>
      </w:r>
      <w:r w:rsidR="001614CC">
        <w:rPr>
          <w:rFonts w:ascii="Times New Roman" w:hAnsi="Times New Roman" w:cs="Times New Roman"/>
        </w:rPr>
        <w:fldChar w:fldCharType="separate"/>
      </w:r>
      <w:r w:rsidR="000B6E75" w:rsidRPr="00B56249">
        <w:rPr>
          <w:rFonts w:ascii="Times New Roman" w:hAnsi="Times New Roman" w:cs="Times New Roman"/>
        </w:rPr>
        <w:fldChar w:fldCharType="end"/>
      </w:r>
      <w:r w:rsidR="000150D9" w:rsidRPr="00B56249">
        <w:rPr>
          <w:rFonts w:ascii="Times New Roman" w:hAnsi="Times New Roman" w:cs="Times New Roman"/>
        </w:rPr>
        <w:t xml:space="preserve"> </w:t>
      </w:r>
      <w:r w:rsidR="002153DE" w:rsidRPr="00B56249">
        <w:rPr>
          <w:rFonts w:ascii="Times New Roman" w:hAnsi="Times New Roman" w:cs="Times New Roman"/>
        </w:rPr>
        <w:t>00</w:t>
      </w:r>
      <w:r w:rsidR="000150D9" w:rsidRPr="00B56249">
        <w:rPr>
          <w:rFonts w:ascii="Times New Roman" w:hAnsi="Times New Roman" w:cs="Times New Roman"/>
        </w:rPr>
        <w:t xml:space="preserve"> </w:t>
      </w:r>
      <w:r w:rsidR="000B6E75" w:rsidRPr="00B56249">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B56249">
        <w:rPr>
          <w:rFonts w:ascii="Times New Roman" w:hAnsi="Times New Roman" w:cs="Times New Roman"/>
        </w:rPr>
        <w:instrText xml:space="preserve"> FORMDROPDOWN </w:instrText>
      </w:r>
      <w:r w:rsidR="001614CC">
        <w:rPr>
          <w:rFonts w:ascii="Times New Roman" w:hAnsi="Times New Roman" w:cs="Times New Roman"/>
        </w:rPr>
      </w:r>
      <w:r w:rsidR="001614CC">
        <w:rPr>
          <w:rFonts w:ascii="Times New Roman" w:hAnsi="Times New Roman" w:cs="Times New Roman"/>
        </w:rPr>
        <w:fldChar w:fldCharType="separate"/>
      </w:r>
      <w:r w:rsidR="000B6E75" w:rsidRPr="00B56249">
        <w:rPr>
          <w:rFonts w:ascii="Times New Roman" w:hAnsi="Times New Roman" w:cs="Times New Roman"/>
        </w:rPr>
        <w:fldChar w:fldCharType="end"/>
      </w:r>
      <w:permEnd w:id="2118005405"/>
      <w:r w:rsidRPr="00B56249">
        <w:rPr>
          <w:rFonts w:ascii="Times New Roman" w:hAnsi="Times New Roman" w:cs="Times New Roman"/>
          <w:lang w:eastAsia="en-US"/>
        </w:rPr>
        <w:t xml:space="preserve">, в том числе </w:t>
      </w:r>
      <w:r w:rsidR="000150D9" w:rsidRPr="00B56249">
        <w:rPr>
          <w:rFonts w:ascii="Times New Roman" w:hAnsi="Times New Roman" w:cs="Times New Roman"/>
          <w:lang w:eastAsia="en-US"/>
        </w:rPr>
        <w:t>налог на добавленную стоимость (</w:t>
      </w:r>
      <w:r w:rsidRPr="00B56249">
        <w:rPr>
          <w:rFonts w:ascii="Times New Roman" w:hAnsi="Times New Roman" w:cs="Times New Roman"/>
          <w:lang w:eastAsia="en-US"/>
        </w:rPr>
        <w:t>НДС</w:t>
      </w:r>
      <w:r w:rsidR="000150D9" w:rsidRPr="00B56249">
        <w:rPr>
          <w:rFonts w:ascii="Times New Roman" w:hAnsi="Times New Roman" w:cs="Times New Roman"/>
          <w:lang w:eastAsia="en-US"/>
        </w:rPr>
        <w:t xml:space="preserve">) по ставке </w:t>
      </w:r>
      <w:permStart w:id="129521409" w:edGrp="everyone"/>
      <w:r w:rsidR="005A3554" w:rsidRPr="00B56249">
        <w:t>20</w:t>
      </w:r>
      <w:r w:rsidR="006917E8" w:rsidRPr="00B56249">
        <w:t xml:space="preserve"> </w:t>
      </w:r>
      <w:permEnd w:id="129521409"/>
      <w:r w:rsidR="000150D9" w:rsidRPr="00B56249">
        <w:rPr>
          <w:rFonts w:ascii="Times New Roman" w:hAnsi="Times New Roman" w:cs="Times New Roman"/>
          <w:lang w:eastAsia="en-US"/>
        </w:rPr>
        <w:t> %</w:t>
      </w:r>
      <w:r w:rsidRPr="00B56249">
        <w:rPr>
          <w:rFonts w:ascii="Times New Roman" w:hAnsi="Times New Roman" w:cs="Times New Roman"/>
          <w:lang w:eastAsia="en-US"/>
        </w:rPr>
        <w:t xml:space="preserve"> </w:t>
      </w:r>
      <w:r w:rsidR="001469CB" w:rsidRPr="00B56249">
        <w:rPr>
          <w:rFonts w:ascii="Times New Roman" w:hAnsi="Times New Roman" w:cs="Times New Roman"/>
          <w:lang w:eastAsia="en-US"/>
        </w:rPr>
        <w:t>в размере</w:t>
      </w:r>
      <w:r w:rsidR="00E61477" w:rsidRPr="00B56249">
        <w:rPr>
          <w:rFonts w:ascii="Times New Roman" w:hAnsi="Times New Roman" w:cs="Times New Roman"/>
          <w:lang w:eastAsia="en-US"/>
        </w:rPr>
        <w:t xml:space="preserve"> </w:t>
      </w:r>
      <w:r w:rsidR="006D6747" w:rsidRPr="00B56249">
        <w:rPr>
          <w:rFonts w:ascii="Times New Roman" w:hAnsi="Times New Roman" w:cs="Times New Roman"/>
          <w:noProof/>
          <w:sz w:val="21"/>
          <w:szCs w:val="21"/>
        </w:rPr>
        <w:t>______</w:t>
      </w:r>
      <w:r w:rsidR="001469CB" w:rsidRPr="00B56249">
        <w:rPr>
          <w:rFonts w:ascii="Times New Roman" w:hAnsi="Times New Roman" w:cs="Times New Roman"/>
        </w:rPr>
        <w:t xml:space="preserve"> (</w:t>
      </w:r>
      <w:r w:rsidR="006D6747" w:rsidRPr="00B56249">
        <w:rPr>
          <w:rFonts w:ascii="Times New Roman" w:hAnsi="Times New Roman" w:cs="Times New Roman"/>
          <w:noProof/>
          <w:sz w:val="21"/>
          <w:szCs w:val="21"/>
        </w:rPr>
        <w:t>_______</w:t>
      </w:r>
      <w:r w:rsidR="001469CB" w:rsidRPr="00B56249">
        <w:rPr>
          <w:rFonts w:ascii="Times New Roman" w:hAnsi="Times New Roman" w:cs="Times New Roman"/>
        </w:rPr>
        <w:t>)</w:t>
      </w:r>
      <w:r w:rsidRPr="00B56249">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56249" w:rsidRDefault="001316AA" w:rsidP="00B66D51">
      <w:pPr>
        <w:pStyle w:val="western"/>
        <w:numPr>
          <w:ilvl w:val="2"/>
          <w:numId w:val="34"/>
        </w:numPr>
        <w:spacing w:before="0" w:after="0"/>
        <w:rPr>
          <w:rFonts w:ascii="Times New Roman" w:hAnsi="Times New Roman" w:cs="Times New Roman"/>
          <w:lang w:eastAsia="en-US"/>
        </w:rPr>
      </w:pPr>
      <w:permStart w:id="1764842577" w:edGrp="everyone"/>
      <w:r w:rsidRPr="00B56249">
        <w:rPr>
          <w:rFonts w:ascii="Times New Roman" w:hAnsi="Times New Roman" w:cs="Times New Roman"/>
          <w:lang w:eastAsia="en-US"/>
        </w:rPr>
        <w:t>Стоимость Товара, указанная в п. 3.1. Договора выплачивается в течение 45 (сорока пяти) календарных дней с даты подписания Сторонами Акта сдачи приемки Товара.</w:t>
      </w:r>
    </w:p>
    <w:permEnd w:id="176484257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805192112"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805192112"/>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w:t>
      </w:r>
      <w:r w:rsidRPr="00B56249">
        <w:rPr>
          <w:rFonts w:ascii="Times New Roman" w:hAnsi="Times New Roman" w:cs="Times New Roman"/>
          <w:lang w:eastAsia="en-US"/>
        </w:rPr>
        <w:t xml:space="preserve">бухгалтерии Поставщика для коммуникаций по вопросам сверки расчетов: </w:t>
      </w:r>
      <w:proofErr w:type="gramStart"/>
      <w:r w:rsidRPr="00B56249">
        <w:rPr>
          <w:rFonts w:ascii="Times New Roman" w:hAnsi="Times New Roman" w:cs="Times New Roman"/>
          <w:lang w:eastAsia="en-US"/>
        </w:rPr>
        <w:t>E-</w:t>
      </w:r>
      <w:proofErr w:type="spellStart"/>
      <w:r w:rsidRPr="00B56249">
        <w:rPr>
          <w:rFonts w:ascii="Times New Roman" w:hAnsi="Times New Roman" w:cs="Times New Roman"/>
          <w:lang w:eastAsia="en-US"/>
        </w:rPr>
        <w:t>mail</w:t>
      </w:r>
      <w:proofErr w:type="spellEnd"/>
      <w:r w:rsidRPr="00B56249">
        <w:rPr>
          <w:rFonts w:ascii="Times New Roman" w:hAnsi="Times New Roman" w:cs="Times New Roman"/>
          <w:lang w:eastAsia="en-US"/>
        </w:rPr>
        <w:t>:</w:t>
      </w:r>
      <w:r w:rsidR="00CA70A3" w:rsidRPr="00B56249">
        <w:rPr>
          <w:rFonts w:ascii="Times New Roman" w:hAnsi="Times New Roman" w:cs="Times New Roman"/>
          <w:lang w:eastAsia="en-US"/>
        </w:rPr>
        <w:t>_</w:t>
      </w:r>
      <w:proofErr w:type="gramEnd"/>
      <w:r w:rsidR="00CA70A3" w:rsidRPr="00B56249">
        <w:rPr>
          <w:rFonts w:ascii="Times New Roman" w:hAnsi="Times New Roman" w:cs="Times New Roman"/>
          <w:lang w:eastAsia="en-US"/>
        </w:rPr>
        <w:t>_____________</w:t>
      </w:r>
      <w:r w:rsidRPr="00B56249">
        <w:rPr>
          <w:rFonts w:ascii="Times New Roman" w:hAnsi="Times New Roman" w:cs="Times New Roman"/>
          <w:lang w:eastAsia="en-US"/>
        </w:rPr>
        <w:t xml:space="preserve">; контактный телефон: </w:t>
      </w:r>
      <w:r w:rsidR="00CA70A3" w:rsidRPr="00B56249">
        <w:rPr>
          <w:sz w:val="21"/>
          <w:szCs w:val="21"/>
        </w:rPr>
        <w:t>__________</w:t>
      </w:r>
      <w:r w:rsidRPr="00B56249">
        <w:rPr>
          <w:rFonts w:ascii="Times New Roman" w:hAnsi="Times New Roman" w:cs="Times New Roman"/>
          <w:lang w:eastAsia="en-US"/>
        </w:rPr>
        <w:t>Контактные данные бухгалтерии Покупателя для коммуникаций по вопросам сверки расчетов: E-</w:t>
      </w:r>
      <w:proofErr w:type="spellStart"/>
      <w:r w:rsidRPr="00B56249">
        <w:rPr>
          <w:rFonts w:ascii="Times New Roman" w:hAnsi="Times New Roman" w:cs="Times New Roman"/>
          <w:lang w:eastAsia="en-US"/>
        </w:rPr>
        <w:t>mail</w:t>
      </w:r>
      <w:proofErr w:type="spellEnd"/>
      <w:r w:rsidRPr="00B56249">
        <w:rPr>
          <w:rFonts w:ascii="Times New Roman" w:hAnsi="Times New Roman" w:cs="Times New Roman"/>
          <w:lang w:eastAsia="en-US"/>
        </w:rPr>
        <w:t>:</w:t>
      </w:r>
      <w:proofErr w:type="spellStart"/>
      <w:r w:rsidR="00CA70A3" w:rsidRPr="00B56249">
        <w:rPr>
          <w:rFonts w:ascii="Times New Roman" w:hAnsi="Times New Roman" w:cs="Times New Roman"/>
          <w:lang w:val="en-US" w:eastAsia="en-US"/>
        </w:rPr>
        <w:t>na</w:t>
      </w:r>
      <w:proofErr w:type="spellEnd"/>
      <w:r w:rsidR="00CA70A3" w:rsidRPr="00B56249">
        <w:rPr>
          <w:rFonts w:ascii="Times New Roman" w:hAnsi="Times New Roman" w:cs="Times New Roman"/>
          <w:lang w:eastAsia="en-US"/>
        </w:rPr>
        <w:t>.</w:t>
      </w:r>
      <w:proofErr w:type="spellStart"/>
      <w:r w:rsidR="00CA70A3" w:rsidRPr="00B56249">
        <w:rPr>
          <w:rFonts w:ascii="Times New Roman" w:hAnsi="Times New Roman" w:cs="Times New Roman"/>
          <w:lang w:val="en-US" w:eastAsia="en-US"/>
        </w:rPr>
        <w:t>zaripova</w:t>
      </w:r>
      <w:proofErr w:type="spellEnd"/>
      <w:r w:rsidR="00CA70A3" w:rsidRPr="00B56249">
        <w:rPr>
          <w:rFonts w:ascii="Times New Roman" w:hAnsi="Times New Roman" w:cs="Times New Roman"/>
          <w:lang w:eastAsia="en-US"/>
        </w:rPr>
        <w:t>@</w:t>
      </w:r>
      <w:proofErr w:type="spellStart"/>
      <w:r w:rsidR="00CA70A3" w:rsidRPr="00B56249">
        <w:rPr>
          <w:rFonts w:ascii="Times New Roman" w:hAnsi="Times New Roman" w:cs="Times New Roman"/>
          <w:lang w:val="en-US" w:eastAsia="en-US"/>
        </w:rPr>
        <w:t>bashtel</w:t>
      </w:r>
      <w:proofErr w:type="spellEnd"/>
      <w:r w:rsidR="00CA70A3" w:rsidRPr="00B56249">
        <w:rPr>
          <w:rFonts w:ascii="Times New Roman" w:hAnsi="Times New Roman" w:cs="Times New Roman"/>
          <w:lang w:eastAsia="en-US"/>
        </w:rPr>
        <w:t>.</w:t>
      </w:r>
      <w:proofErr w:type="spellStart"/>
      <w:r w:rsidR="00CA70A3" w:rsidRPr="00B56249">
        <w:rPr>
          <w:rFonts w:ascii="Times New Roman" w:hAnsi="Times New Roman" w:cs="Times New Roman"/>
          <w:lang w:val="en-US" w:eastAsia="en-US"/>
        </w:rPr>
        <w:t>ru</w:t>
      </w:r>
      <w:proofErr w:type="spellEnd"/>
      <w:r w:rsidRPr="00B56249">
        <w:rPr>
          <w:rFonts w:ascii="Times New Roman" w:hAnsi="Times New Roman" w:cs="Times New Roman"/>
          <w:lang w:eastAsia="en-US"/>
        </w:rPr>
        <w:t xml:space="preserve">; контактный телефон: </w:t>
      </w:r>
      <w:r w:rsidR="00CA70A3" w:rsidRPr="00B56249">
        <w:rPr>
          <w:rFonts w:ascii="Times New Roman" w:hAnsi="Times New Roman" w:cs="Times New Roman"/>
          <w:lang w:eastAsia="en-US"/>
        </w:rPr>
        <w:t>8(347)2215996</w:t>
      </w:r>
      <w:r w:rsidRPr="00B56249">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bookmarkStart w:id="6" w:name="_GoBack"/>
      <w:bookmarkEnd w:id="6"/>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A3554" w:rsidRPr="005A3554" w:rsidRDefault="005A3554" w:rsidP="005A3554">
      <w:pPr>
        <w:pStyle w:val="western"/>
        <w:numPr>
          <w:ilvl w:val="1"/>
          <w:numId w:val="34"/>
        </w:numPr>
        <w:ind w:firstLine="567"/>
        <w:contextualSpacing/>
        <w:rPr>
          <w:rFonts w:ascii="Times New Roman" w:hAnsi="Times New Roman" w:cs="Times New Roman"/>
          <w:lang w:eastAsia="en-US"/>
        </w:rPr>
      </w:pPr>
      <w:permStart w:id="75059565" w:edGrp="everyone"/>
      <w:r w:rsidRPr="005A3554">
        <w:rPr>
          <w:rFonts w:ascii="Times New Roman" w:hAnsi="Times New Roman" w:cs="Times New Roman"/>
          <w:lang w:eastAsia="en-US"/>
        </w:rPr>
        <w:t>В рамках исполнения Договора Стороны обменива</w:t>
      </w:r>
      <w:r w:rsidR="00B26FAC">
        <w:rPr>
          <w:rFonts w:ascii="Times New Roman" w:hAnsi="Times New Roman" w:cs="Times New Roman"/>
          <w:lang w:eastAsia="en-US"/>
        </w:rPr>
        <w:t>ются</w:t>
      </w:r>
      <w:r w:rsidRPr="005A3554">
        <w:rPr>
          <w:rFonts w:ascii="Times New Roman" w:hAnsi="Times New Roman" w:cs="Times New Roman"/>
          <w:lang w:eastAsia="en-US"/>
        </w:rPr>
        <w:t xml:space="preserve">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Pr>
          <w:rFonts w:ascii="Times New Roman" w:hAnsi="Times New Roman" w:cs="Times New Roman"/>
          <w:lang w:eastAsia="en-US"/>
        </w:rPr>
        <w:t xml:space="preserve"> </w:t>
      </w:r>
      <w:r w:rsidRPr="005A3554">
        <w:rPr>
          <w:rFonts w:ascii="Times New Roman" w:hAnsi="Times New Roman" w:cs="Times New Roman"/>
          <w:lang w:eastAsia="en-US"/>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ermEnd w:id="75059565"/>
    <w:p w:rsidR="00B66D51" w:rsidRDefault="00B66D51"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624265352" w:edGrp="everyone"/>
    </w:p>
    <w:permEnd w:id="1624265352"/>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8D5DA5" w:rsidRPr="008D5DA5">
        <w:rPr>
          <w:rFonts w:ascii="Times New Roman" w:hAnsi="Times New Roman" w:cs="Times New Roman"/>
          <w:lang w:eastAsia="en-US"/>
        </w:rPr>
        <w:t>2</w:t>
      </w:r>
      <w:r w:rsidR="008D5DA5">
        <w:rPr>
          <w:rFonts w:ascii="Times New Roman" w:hAnsi="Times New Roman" w:cs="Times New Roman"/>
          <w:lang w:eastAsia="en-US"/>
        </w:rPr>
        <w:t>% (два</w:t>
      </w:r>
      <w:r w:rsidRPr="00FB2CDB">
        <w:rPr>
          <w:rFonts w:ascii="Times New Roman" w:hAnsi="Times New Roman" w:cs="Times New Roman"/>
          <w:lang w:eastAsia="en-US"/>
        </w:rPr>
        <w:t xml:space="preserve"> процент</w:t>
      </w:r>
      <w:r w:rsidR="008D5DA5">
        <w:rPr>
          <w:rFonts w:ascii="Times New Roman" w:hAnsi="Times New Roman" w:cs="Times New Roman"/>
          <w:lang w:eastAsia="en-US"/>
        </w:rPr>
        <w:t>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w:t>
      </w:r>
      <w:r w:rsidRPr="00FB2CDB">
        <w:lastRenderedPageBreak/>
        <w:t xml:space="preserve">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39450545" w:edGrp="everyone"/>
      <w:r w:rsidR="00F434E5">
        <w:t>2</w:t>
      </w:r>
      <w:r w:rsidRPr="00F03583">
        <w:t>0</w:t>
      </w:r>
      <w:proofErr w:type="gramStart"/>
      <w:r w:rsidRPr="00F03583">
        <w:t>%</w:t>
      </w:r>
      <w:permEnd w:id="1439450545"/>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771181687" w:edGrp="everyone"/>
      <w:r w:rsidR="00B45F3F" w:rsidRPr="00A56DC0">
        <w:rPr>
          <w:rFonts w:ascii="Times New Roman" w:hAnsi="Times New Roman" w:cs="Times New Roman"/>
          <w:lang w:eastAsia="en-US"/>
        </w:rPr>
        <w:t>п.</w:t>
      </w:r>
      <w:r w:rsidR="00FB2CDB">
        <w:rPr>
          <w:rFonts w:ascii="Times New Roman" w:hAnsi="Times New Roman" w:cs="Times New Roman"/>
          <w:lang w:eastAsia="en-US"/>
        </w:rPr>
        <w:t>3</w:t>
      </w:r>
      <w:r w:rsidR="00A302F4">
        <w:t>.</w:t>
      </w:r>
      <w:r w:rsidR="00B45F3F">
        <w:t>1</w:t>
      </w:r>
      <w:permEnd w:id="771181687"/>
      <w:r w:rsidR="00B45F3F"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603344454"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603344454"/>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0" w:name="ТекстовоеПоле77"/>
      <w:permStart w:id="245434344"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245434344"/>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240095848"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240095848"/>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CA70A3" w:rsidP="005F12F1">
      <w:pPr>
        <w:suppressAutoHyphens/>
        <w:ind w:firstLine="709"/>
        <w:jc w:val="both"/>
        <w:rPr>
          <w:color w:val="000000"/>
          <w:lang w:eastAsia="zh-CN"/>
        </w:rPr>
      </w:pPr>
      <w:permStart w:id="500984379" w:edGrp="everyone"/>
      <w:r>
        <w:rPr>
          <w:color w:val="000000"/>
          <w:lang w:eastAsia="zh-CN"/>
        </w:rPr>
        <w:t>Организация: ПАО «</w:t>
      </w:r>
      <w:proofErr w:type="gramStart"/>
      <w:r>
        <w:rPr>
          <w:color w:val="000000"/>
          <w:lang w:eastAsia="zh-CN"/>
        </w:rPr>
        <w:t>Башинформсвязь</w:t>
      </w:r>
      <w:r w:rsidR="00466B34">
        <w:rPr>
          <w:color w:val="000000"/>
          <w:lang w:eastAsia="zh-CN"/>
        </w:rPr>
        <w:t>»</w:t>
      </w:r>
      <w:r w:rsidR="002F04C2" w:rsidRPr="00A56DC0">
        <w:rPr>
          <w:color w:val="000000"/>
          <w:lang w:eastAsia="zh-CN"/>
        </w:rPr>
        <w:t>_</w:t>
      </w:r>
      <w:proofErr w:type="gramEnd"/>
      <w:r w:rsidR="002F04C2" w:rsidRPr="00A56DC0">
        <w:rPr>
          <w:color w:val="000000"/>
          <w:lang w:eastAsia="zh-CN"/>
        </w:rPr>
        <w:t>____________</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466B34">
        <w:rPr>
          <w:color w:val="000000"/>
          <w:lang w:eastAsia="zh-CN"/>
        </w:rPr>
        <w:t>Зарипова Надежда Евгеньевна</w:t>
      </w:r>
    </w:p>
    <w:p w:rsidR="00466B34" w:rsidRDefault="002F04C2" w:rsidP="005F12F1">
      <w:pPr>
        <w:suppressAutoHyphens/>
        <w:ind w:firstLine="709"/>
        <w:jc w:val="both"/>
        <w:rPr>
          <w:color w:val="000000"/>
          <w:lang w:eastAsia="zh-CN"/>
        </w:rPr>
      </w:pPr>
      <w:r w:rsidRPr="00A56DC0">
        <w:rPr>
          <w:color w:val="000000"/>
          <w:lang w:eastAsia="zh-CN"/>
        </w:rPr>
        <w:t xml:space="preserve">Адрес: </w:t>
      </w:r>
      <w:r w:rsidR="00466B34">
        <w:rPr>
          <w:color w:val="000000"/>
          <w:lang w:eastAsia="zh-CN"/>
        </w:rPr>
        <w:t>ул. Ленина, 30/1</w:t>
      </w:r>
    </w:p>
    <w:p w:rsidR="002F04C2" w:rsidRPr="00A56DC0" w:rsidRDefault="00466B34" w:rsidP="005F12F1">
      <w:pPr>
        <w:suppressAutoHyphens/>
        <w:ind w:firstLine="709"/>
        <w:jc w:val="both"/>
        <w:rPr>
          <w:color w:val="000000"/>
          <w:lang w:eastAsia="zh-CN"/>
        </w:rPr>
      </w:pPr>
      <w:r>
        <w:rPr>
          <w:color w:val="000000"/>
          <w:lang w:eastAsia="zh-CN"/>
        </w:rPr>
        <w:t>Тел</w:t>
      </w:r>
      <w:r w:rsidR="002F04C2" w:rsidRPr="00A56DC0">
        <w:rPr>
          <w:color w:val="000000"/>
          <w:lang w:eastAsia="zh-CN"/>
        </w:rPr>
        <w:t>: _</w:t>
      </w:r>
      <w:r>
        <w:rPr>
          <w:color w:val="000000"/>
          <w:lang w:eastAsia="zh-CN"/>
        </w:rPr>
        <w:t>8 (347)2215996</w:t>
      </w:r>
    </w:p>
    <w:p w:rsidR="002F04C2" w:rsidRPr="00B865D0" w:rsidRDefault="002F04C2" w:rsidP="005F12F1">
      <w:pPr>
        <w:suppressAutoHyphens/>
        <w:ind w:firstLine="709"/>
        <w:jc w:val="both"/>
        <w:rPr>
          <w:color w:val="000000"/>
          <w:lang w:val="en-US" w:eastAsia="zh-CN"/>
        </w:rPr>
      </w:pPr>
      <w:r w:rsidRPr="00B865D0">
        <w:rPr>
          <w:color w:val="000000"/>
          <w:lang w:val="en-US" w:eastAsia="zh-CN"/>
        </w:rPr>
        <w:t xml:space="preserve">e-mail: </w:t>
      </w:r>
      <w:r w:rsidR="00466B34">
        <w:rPr>
          <w:color w:val="000000"/>
          <w:lang w:val="en-US" w:eastAsia="zh-CN"/>
        </w:rPr>
        <w:t>na</w:t>
      </w:r>
      <w:r w:rsidR="00466B34" w:rsidRPr="00B865D0">
        <w:rPr>
          <w:color w:val="000000"/>
          <w:lang w:val="en-US" w:eastAsia="zh-CN"/>
        </w:rPr>
        <w:t>.</w:t>
      </w:r>
      <w:r w:rsidR="00466B34">
        <w:rPr>
          <w:color w:val="000000"/>
          <w:lang w:val="en-US" w:eastAsia="zh-CN"/>
        </w:rPr>
        <w:t>zaripova</w:t>
      </w:r>
      <w:r w:rsidR="00466B34" w:rsidRPr="00B865D0">
        <w:rPr>
          <w:color w:val="000000"/>
          <w:lang w:val="en-US" w:eastAsia="zh-CN"/>
        </w:rPr>
        <w:t>@</w:t>
      </w:r>
      <w:r w:rsidR="00466B34">
        <w:rPr>
          <w:color w:val="000000"/>
          <w:lang w:val="en-US" w:eastAsia="zh-CN"/>
        </w:rPr>
        <w:t>bashtel</w:t>
      </w:r>
      <w:r w:rsidR="00466B34" w:rsidRPr="00B865D0">
        <w:rPr>
          <w:color w:val="000000"/>
          <w:lang w:val="en-US" w:eastAsia="zh-CN"/>
        </w:rPr>
        <w:t>.</w:t>
      </w:r>
      <w:r w:rsidR="00466B34">
        <w:rPr>
          <w:color w:val="000000"/>
          <w:lang w:val="en-US" w:eastAsia="zh-CN"/>
        </w:rPr>
        <w:t>ru</w:t>
      </w:r>
    </w:p>
    <w:permEnd w:id="50098437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96037779" w:edGrp="everyone"/>
      <w:r w:rsidRPr="00A56DC0">
        <w:rPr>
          <w:color w:val="000000"/>
          <w:lang w:eastAsia="zh-CN"/>
        </w:rPr>
        <w:t xml:space="preserve">Организация: </w:t>
      </w:r>
    </w:p>
    <w:p w:rsidR="005F12F1" w:rsidRPr="00A56DC0" w:rsidRDefault="002153DE" w:rsidP="005F12F1">
      <w:pPr>
        <w:suppressAutoHyphens/>
        <w:ind w:firstLine="709"/>
        <w:jc w:val="both"/>
        <w:rPr>
          <w:color w:val="000000"/>
          <w:lang w:eastAsia="zh-CN"/>
        </w:rPr>
      </w:pPr>
      <w:r>
        <w:rPr>
          <w:color w:val="000000"/>
          <w:lang w:eastAsia="zh-CN"/>
        </w:rPr>
        <w:t xml:space="preserve">ФИО: </w:t>
      </w:r>
    </w:p>
    <w:p w:rsidR="005F12F1" w:rsidRPr="00A56DC0" w:rsidRDefault="005F12F1" w:rsidP="005F12F1">
      <w:pPr>
        <w:suppressAutoHyphens/>
        <w:ind w:firstLine="709"/>
        <w:jc w:val="both"/>
        <w:rPr>
          <w:color w:val="000000"/>
          <w:lang w:eastAsia="zh-CN"/>
        </w:rPr>
      </w:pPr>
      <w:r w:rsidRPr="00A56DC0">
        <w:rPr>
          <w:color w:val="000000"/>
          <w:lang w:eastAsia="zh-CN"/>
        </w:rPr>
        <w:t>Адрес:</w:t>
      </w:r>
      <w:r w:rsidR="002153DE" w:rsidRPr="002153DE">
        <w:t xml:space="preserve"> </w:t>
      </w:r>
    </w:p>
    <w:permEnd w:id="296037779"/>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1634079106"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1634079106"/>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Default="00224A96" w:rsidP="00A56DC0">
      <w:pPr>
        <w:pStyle w:val="western"/>
        <w:numPr>
          <w:ilvl w:val="2"/>
          <w:numId w:val="34"/>
        </w:numPr>
        <w:spacing w:before="0" w:after="0"/>
        <w:ind w:firstLine="709"/>
        <w:rPr>
          <w:rFonts w:ascii="Times New Roman" w:hAnsi="Times New Roman" w:cs="Times New Roman"/>
          <w:lang w:eastAsia="en-US"/>
        </w:rPr>
      </w:pPr>
      <w:permStart w:id="1903057368"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 w:rsidR="00466B34" w:rsidRPr="00A56DC0" w:rsidRDefault="00466B34"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3 Условия использования программного обеспечения</w:t>
      </w:r>
    </w:p>
    <w:permEnd w:id="1903057368"/>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555"/>
        <w:gridCol w:w="281"/>
        <w:gridCol w:w="4519"/>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553359056"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rsidR="003771D7" w:rsidRPr="001C0683" w:rsidRDefault="003771D7" w:rsidP="00113660">
            <w:r w:rsidRPr="00A56DC0">
              <w:t xml:space="preserve">Адрес места нахождения: </w:t>
            </w:r>
            <w:r w:rsidR="001C0683" w:rsidRPr="001C0683">
              <w:rPr>
                <w:lang w:eastAsia="ar-SA"/>
              </w:rPr>
              <w:t>4500</w:t>
            </w:r>
            <w:r w:rsidR="005873F8" w:rsidRPr="005873F8">
              <w:rPr>
                <w:lang w:eastAsia="ar-SA"/>
              </w:rPr>
              <w:t>77</w:t>
            </w:r>
            <w:r w:rsidR="001C0683" w:rsidRPr="001C0683">
              <w:rPr>
                <w:lang w:eastAsia="ar-SA"/>
              </w:rPr>
              <w:t>, РБ, г. Уфа, ул. Ленина, 3</w:t>
            </w:r>
            <w:r w:rsidR="00A12AEF">
              <w:t>0</w:t>
            </w:r>
            <w:r w:rsidRPr="001C0683">
              <w:t>.</w:t>
            </w:r>
          </w:p>
          <w:p w:rsidR="003771D7" w:rsidRPr="001C0683" w:rsidRDefault="003771D7" w:rsidP="00113660">
            <w:r w:rsidRPr="00A56DC0">
              <w:t xml:space="preserve">Почтовый адрес: </w:t>
            </w:r>
            <w:r w:rsidR="001C0683" w:rsidRPr="001C0683">
              <w:rPr>
                <w:lang w:eastAsia="ar-SA"/>
              </w:rPr>
              <w:t>450</w:t>
            </w:r>
            <w:r w:rsidR="005873F8" w:rsidRPr="005A2C1F">
              <w:rPr>
                <w:lang w:eastAsia="ar-SA"/>
              </w:rPr>
              <w:t>077</w:t>
            </w:r>
            <w:r w:rsidR="001C0683" w:rsidRPr="001C0683">
              <w:rPr>
                <w:lang w:eastAsia="ar-SA"/>
              </w:rPr>
              <w:t xml:space="preserve">, РБ, г. Уфа, ул. Ленина, </w:t>
            </w:r>
            <w:r w:rsidR="00EF3004">
              <w:rPr>
                <w:lang w:eastAsia="ar-SA"/>
              </w:rPr>
              <w:t>30</w:t>
            </w:r>
          </w:p>
          <w:p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rsidR="00A86838" w:rsidRPr="00A86838" w:rsidRDefault="00EF3004" w:rsidP="00A86838">
            <w:r>
              <w:t xml:space="preserve">В </w:t>
            </w:r>
            <w:r w:rsidR="00A86838" w:rsidRPr="00A86838">
              <w:t>АО АБ «Россия»,</w:t>
            </w:r>
          </w:p>
          <w:p w:rsidR="00A86838" w:rsidRPr="00A86838" w:rsidRDefault="00A86838" w:rsidP="00A86838">
            <w:r w:rsidRPr="00A86838">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  Банка</w:t>
            </w:r>
            <w:proofErr w:type="gramEnd"/>
            <w:r w:rsidRPr="00A86838">
              <w:t xml:space="preserve"> России </w:t>
            </w:r>
          </w:p>
          <w:permEnd w:id="1553359056"/>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3771D7" w:rsidP="00113660">
            <w:pPr>
              <w:pStyle w:val="western"/>
              <w:spacing w:before="0" w:after="0"/>
              <w:jc w:val="lef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1929591007" w:edGrp="everyone"/>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929591007"/>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793057816"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793057816"/>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B56249" w:rsidRDefault="00B56249" w:rsidP="003771D7">
      <w:pPr>
        <w:suppressAutoHyphens/>
        <w:jc w:val="both"/>
        <w:rPr>
          <w:b/>
          <w:bCs/>
          <w:color w:val="000000"/>
        </w:rPr>
        <w:sectPr w:rsidR="00B56249" w:rsidSect="002E7EBF">
          <w:headerReference w:type="even" r:id="rId8"/>
          <w:headerReference w:type="default" r:id="rId9"/>
          <w:pgSz w:w="11907" w:h="16840" w:code="9"/>
          <w:pgMar w:top="1134" w:right="851" w:bottom="1134" w:left="1701" w:header="539" w:footer="794" w:gutter="0"/>
          <w:pgNumType w:start="1"/>
          <w:cols w:space="60"/>
          <w:noEndnote/>
          <w:titlePg/>
        </w:sectPr>
      </w:pPr>
    </w:p>
    <w:p w:rsidR="00B56249" w:rsidRDefault="00B56249" w:rsidP="00B56249">
      <w:pPr>
        <w:jc w:val="right"/>
      </w:pPr>
      <w:r>
        <w:lastRenderedPageBreak/>
        <w:t>Приложение № 1</w:t>
      </w:r>
    </w:p>
    <w:p w:rsidR="00B56249" w:rsidRPr="00D161E2" w:rsidRDefault="00B56249" w:rsidP="00B56249">
      <w:pPr>
        <w:jc w:val="right"/>
        <w:rPr>
          <w:bCs/>
        </w:rPr>
      </w:pPr>
      <w:r>
        <w:t>к Договору №_______ от__________</w:t>
      </w:r>
      <w:r w:rsidRPr="00D161E2">
        <w:t xml:space="preserve"> </w:t>
      </w:r>
    </w:p>
    <w:p w:rsidR="005A3554" w:rsidRDefault="005A3554" w:rsidP="003771D7">
      <w:pPr>
        <w:suppressAutoHyphens/>
        <w:jc w:val="both"/>
        <w:rPr>
          <w:b/>
          <w:bCs/>
          <w:color w:val="000000"/>
        </w:rPr>
      </w:pPr>
    </w:p>
    <w:tbl>
      <w:tblPr>
        <w:tblW w:w="14572" w:type="dxa"/>
        <w:tblLook w:val="04A0" w:firstRow="1" w:lastRow="0" w:firstColumn="1" w:lastColumn="0" w:noHBand="0" w:noVBand="1"/>
      </w:tblPr>
      <w:tblGrid>
        <w:gridCol w:w="496"/>
        <w:gridCol w:w="1346"/>
        <w:gridCol w:w="1466"/>
        <w:gridCol w:w="1464"/>
        <w:gridCol w:w="560"/>
        <w:gridCol w:w="1221"/>
        <w:gridCol w:w="1355"/>
        <w:gridCol w:w="1123"/>
        <w:gridCol w:w="1123"/>
        <w:gridCol w:w="815"/>
        <w:gridCol w:w="1125"/>
        <w:gridCol w:w="959"/>
        <w:gridCol w:w="1519"/>
      </w:tblGrid>
      <w:tr w:rsidR="00B56249" w:rsidTr="00B56249">
        <w:trPr>
          <w:trHeight w:val="400"/>
        </w:trPr>
        <w:tc>
          <w:tcPr>
            <w:tcW w:w="14572" w:type="dxa"/>
            <w:gridSpan w:val="13"/>
            <w:tcBorders>
              <w:top w:val="nil"/>
              <w:left w:val="nil"/>
              <w:bottom w:val="nil"/>
              <w:right w:val="nil"/>
            </w:tcBorders>
            <w:shd w:val="clear" w:color="auto" w:fill="auto"/>
            <w:vAlign w:val="bottom"/>
            <w:hideMark/>
          </w:tcPr>
          <w:p w:rsidR="00B56249" w:rsidRDefault="00B56249">
            <w:pPr>
              <w:jc w:val="center"/>
              <w:rPr>
                <w:b/>
                <w:bCs/>
                <w:sz w:val="28"/>
                <w:szCs w:val="28"/>
              </w:rPr>
            </w:pPr>
            <w:r>
              <w:rPr>
                <w:b/>
                <w:bCs/>
                <w:sz w:val="28"/>
                <w:szCs w:val="28"/>
              </w:rPr>
              <w:t>Спецификация</w:t>
            </w:r>
          </w:p>
        </w:tc>
      </w:tr>
      <w:tr w:rsidR="00B56249" w:rsidTr="00B56249">
        <w:trPr>
          <w:trHeight w:val="2460"/>
        </w:trPr>
        <w:tc>
          <w:tcPr>
            <w:tcW w:w="14572" w:type="dxa"/>
            <w:gridSpan w:val="13"/>
            <w:tcBorders>
              <w:top w:val="nil"/>
              <w:left w:val="nil"/>
              <w:bottom w:val="nil"/>
              <w:right w:val="nil"/>
            </w:tcBorders>
            <w:shd w:val="clear" w:color="auto" w:fill="auto"/>
            <w:vAlign w:val="bottom"/>
            <w:hideMark/>
          </w:tcPr>
          <w:p w:rsidR="00B56249" w:rsidRDefault="00B56249">
            <w:pPr>
              <w:rPr>
                <w:b/>
                <w:bCs/>
              </w:rPr>
            </w:pPr>
            <w:r>
              <w:rPr>
                <w:b/>
                <w:bCs/>
              </w:rPr>
              <w:t>______________________________ «_____________________________»,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Pr>
                <w:b/>
                <w:bCs/>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Pr>
                <w:b/>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B56249" w:rsidTr="00B56249">
        <w:trPr>
          <w:trHeight w:val="296"/>
        </w:trPr>
        <w:tc>
          <w:tcPr>
            <w:tcW w:w="496" w:type="dxa"/>
            <w:vMerge w:val="restart"/>
            <w:tcBorders>
              <w:top w:val="single" w:sz="8" w:space="0" w:color="auto"/>
              <w:left w:val="single" w:sz="8" w:space="0" w:color="auto"/>
              <w:bottom w:val="nil"/>
              <w:right w:val="nil"/>
            </w:tcBorders>
            <w:shd w:val="clear" w:color="auto" w:fill="auto"/>
            <w:vAlign w:val="center"/>
            <w:hideMark/>
          </w:tcPr>
          <w:p w:rsidR="00B56249" w:rsidRDefault="00B56249">
            <w:pPr>
              <w:jc w:val="center"/>
              <w:rPr>
                <w:b/>
                <w:bCs/>
              </w:rPr>
            </w:pPr>
            <w:r>
              <w:rPr>
                <w:b/>
                <w:bCs/>
              </w:rPr>
              <w:t>№ п/п</w:t>
            </w:r>
          </w:p>
        </w:tc>
        <w:tc>
          <w:tcPr>
            <w:tcW w:w="13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Индекс (и/или серийный, заводской номер, марка, модель оборудования и т.п.)</w:t>
            </w:r>
          </w:p>
        </w:tc>
        <w:tc>
          <w:tcPr>
            <w:tcW w:w="14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Производитель</w:t>
            </w:r>
          </w:p>
        </w:tc>
        <w:tc>
          <w:tcPr>
            <w:tcW w:w="14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Наименование Товара</w:t>
            </w:r>
          </w:p>
        </w:tc>
        <w:tc>
          <w:tcPr>
            <w:tcW w:w="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Ед. изм.</w:t>
            </w:r>
          </w:p>
        </w:tc>
        <w:tc>
          <w:tcPr>
            <w:tcW w:w="12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Количество, в единицах измерения</w:t>
            </w:r>
          </w:p>
        </w:tc>
        <w:tc>
          <w:tcPr>
            <w:tcW w:w="13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Гарантийный срок</w:t>
            </w:r>
          </w:p>
        </w:tc>
        <w:tc>
          <w:tcPr>
            <w:tcW w:w="11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 xml:space="preserve">Цена, за единицу </w:t>
            </w:r>
            <w:proofErr w:type="gramStart"/>
            <w:r>
              <w:rPr>
                <w:b/>
                <w:bCs/>
                <w:sz w:val="22"/>
                <w:szCs w:val="22"/>
              </w:rPr>
              <w:t>измерения,  без</w:t>
            </w:r>
            <w:proofErr w:type="gramEnd"/>
            <w:r>
              <w:rPr>
                <w:b/>
                <w:bCs/>
                <w:sz w:val="22"/>
                <w:szCs w:val="22"/>
              </w:rPr>
              <w:t xml:space="preserve"> НДС, руб.</w:t>
            </w:r>
          </w:p>
        </w:tc>
        <w:tc>
          <w:tcPr>
            <w:tcW w:w="11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 xml:space="preserve">Цена, за единицу </w:t>
            </w:r>
            <w:proofErr w:type="gramStart"/>
            <w:r>
              <w:rPr>
                <w:b/>
                <w:bCs/>
                <w:sz w:val="22"/>
                <w:szCs w:val="22"/>
              </w:rPr>
              <w:t>измерения,  с</w:t>
            </w:r>
            <w:proofErr w:type="gramEnd"/>
            <w:r>
              <w:rPr>
                <w:b/>
                <w:bCs/>
                <w:sz w:val="22"/>
                <w:szCs w:val="22"/>
              </w:rPr>
              <w:t xml:space="preserve"> НДС, руб.</w:t>
            </w:r>
          </w:p>
        </w:tc>
        <w:tc>
          <w:tcPr>
            <w:tcW w:w="8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sz w:val="22"/>
                <w:szCs w:val="22"/>
              </w:rPr>
            </w:pPr>
            <w:r>
              <w:rPr>
                <w:b/>
                <w:bCs/>
                <w:sz w:val="22"/>
                <w:szCs w:val="22"/>
              </w:rPr>
              <w:t xml:space="preserve">Сумма, в т.ч. </w:t>
            </w:r>
            <w:proofErr w:type="gramStart"/>
            <w:r>
              <w:rPr>
                <w:b/>
                <w:bCs/>
                <w:sz w:val="22"/>
                <w:szCs w:val="22"/>
              </w:rPr>
              <w:t>НДС ,</w:t>
            </w:r>
            <w:proofErr w:type="gramEnd"/>
            <w:r>
              <w:rPr>
                <w:b/>
                <w:bCs/>
                <w:sz w:val="22"/>
                <w:szCs w:val="22"/>
              </w:rPr>
              <w:t xml:space="preserve"> руб.</w:t>
            </w:r>
          </w:p>
        </w:tc>
        <w:tc>
          <w:tcPr>
            <w:tcW w:w="11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color w:val="000000"/>
                <w:sz w:val="22"/>
                <w:szCs w:val="22"/>
              </w:rPr>
            </w:pPr>
            <w:r>
              <w:rPr>
                <w:b/>
                <w:bCs/>
                <w:color w:val="000000"/>
                <w:sz w:val="22"/>
                <w:szCs w:val="22"/>
              </w:rPr>
              <w:t xml:space="preserve">Срок доставки </w:t>
            </w:r>
          </w:p>
        </w:tc>
        <w:tc>
          <w:tcPr>
            <w:tcW w:w="959" w:type="dxa"/>
            <w:tcBorders>
              <w:top w:val="single" w:sz="8" w:space="0" w:color="auto"/>
              <w:left w:val="nil"/>
              <w:bottom w:val="nil"/>
              <w:right w:val="single" w:sz="8" w:space="0" w:color="auto"/>
            </w:tcBorders>
            <w:shd w:val="clear" w:color="auto" w:fill="auto"/>
            <w:vAlign w:val="center"/>
            <w:hideMark/>
          </w:tcPr>
          <w:p w:rsidR="00B56249" w:rsidRDefault="00B56249">
            <w:pPr>
              <w:rPr>
                <w:b/>
                <w:bCs/>
                <w:color w:val="000000"/>
                <w:sz w:val="22"/>
                <w:szCs w:val="22"/>
              </w:rPr>
            </w:pPr>
            <w:r>
              <w:rPr>
                <w:b/>
                <w:bCs/>
                <w:color w:val="000000"/>
                <w:sz w:val="22"/>
                <w:szCs w:val="22"/>
              </w:rPr>
              <w:t> </w:t>
            </w:r>
          </w:p>
        </w:tc>
        <w:tc>
          <w:tcPr>
            <w:tcW w:w="15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6249" w:rsidRDefault="00B56249">
            <w:pPr>
              <w:jc w:val="center"/>
              <w:rPr>
                <w:b/>
                <w:bCs/>
                <w:color w:val="000000"/>
                <w:sz w:val="22"/>
                <w:szCs w:val="22"/>
              </w:rPr>
            </w:pPr>
            <w:r>
              <w:rPr>
                <w:b/>
                <w:bCs/>
                <w:color w:val="000000"/>
                <w:sz w:val="22"/>
                <w:szCs w:val="22"/>
              </w:rPr>
              <w:t xml:space="preserve">Срок предоставления права использования Программного обеспечения Покупателю </w:t>
            </w:r>
          </w:p>
        </w:tc>
      </w:tr>
      <w:tr w:rsidR="00B56249" w:rsidTr="00B56249">
        <w:trPr>
          <w:trHeight w:val="259"/>
        </w:trPr>
        <w:tc>
          <w:tcPr>
            <w:tcW w:w="496" w:type="dxa"/>
            <w:vMerge/>
            <w:tcBorders>
              <w:top w:val="single" w:sz="8" w:space="0" w:color="auto"/>
              <w:left w:val="single" w:sz="8" w:space="0" w:color="auto"/>
              <w:bottom w:val="nil"/>
              <w:right w:val="nil"/>
            </w:tcBorders>
            <w:vAlign w:val="center"/>
            <w:hideMark/>
          </w:tcPr>
          <w:p w:rsidR="00B56249" w:rsidRDefault="00B56249">
            <w:pPr>
              <w:rPr>
                <w:b/>
                <w:bCs/>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466"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464"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560"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221"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35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81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color w:val="000000"/>
                <w:sz w:val="22"/>
                <w:szCs w:val="22"/>
              </w:rPr>
            </w:pPr>
          </w:p>
        </w:tc>
        <w:tc>
          <w:tcPr>
            <w:tcW w:w="959" w:type="dxa"/>
            <w:tcBorders>
              <w:top w:val="nil"/>
              <w:left w:val="nil"/>
              <w:bottom w:val="nil"/>
              <w:right w:val="single" w:sz="8" w:space="0" w:color="auto"/>
            </w:tcBorders>
            <w:shd w:val="clear" w:color="auto" w:fill="auto"/>
            <w:vAlign w:val="center"/>
            <w:hideMark/>
          </w:tcPr>
          <w:p w:rsidR="00B56249" w:rsidRDefault="00B56249">
            <w:pPr>
              <w:rPr>
                <w:b/>
                <w:bCs/>
                <w:color w:val="000000"/>
                <w:sz w:val="22"/>
                <w:szCs w:val="22"/>
              </w:rPr>
            </w:pPr>
            <w:r>
              <w:rPr>
                <w:b/>
                <w:bCs/>
                <w:color w:val="000000"/>
                <w:sz w:val="22"/>
                <w:szCs w:val="22"/>
              </w:rPr>
              <w:t> </w:t>
            </w:r>
          </w:p>
        </w:tc>
        <w:tc>
          <w:tcPr>
            <w:tcW w:w="1519"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color w:val="000000"/>
                <w:sz w:val="22"/>
                <w:szCs w:val="22"/>
              </w:rPr>
            </w:pPr>
          </w:p>
        </w:tc>
      </w:tr>
      <w:tr w:rsidR="00B56249" w:rsidTr="00B56249">
        <w:trPr>
          <w:trHeight w:val="2327"/>
        </w:trPr>
        <w:tc>
          <w:tcPr>
            <w:tcW w:w="496" w:type="dxa"/>
            <w:vMerge/>
            <w:tcBorders>
              <w:top w:val="single" w:sz="8" w:space="0" w:color="auto"/>
              <w:left w:val="single" w:sz="8" w:space="0" w:color="auto"/>
              <w:bottom w:val="nil"/>
              <w:right w:val="nil"/>
            </w:tcBorders>
            <w:vAlign w:val="center"/>
            <w:hideMark/>
          </w:tcPr>
          <w:p w:rsidR="00B56249" w:rsidRDefault="00B56249">
            <w:pPr>
              <w:rPr>
                <w:b/>
                <w:bCs/>
              </w:rPr>
            </w:pPr>
          </w:p>
        </w:tc>
        <w:tc>
          <w:tcPr>
            <w:tcW w:w="1346"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466"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464"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560"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221"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35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3"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81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sz w:val="22"/>
                <w:szCs w:val="22"/>
              </w:rPr>
            </w:pPr>
          </w:p>
        </w:tc>
        <w:tc>
          <w:tcPr>
            <w:tcW w:w="1125"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color w:val="000000"/>
                <w:sz w:val="22"/>
                <w:szCs w:val="22"/>
              </w:rPr>
            </w:pPr>
          </w:p>
        </w:tc>
        <w:tc>
          <w:tcPr>
            <w:tcW w:w="959" w:type="dxa"/>
            <w:tcBorders>
              <w:top w:val="nil"/>
              <w:left w:val="nil"/>
              <w:bottom w:val="single" w:sz="8" w:space="0" w:color="auto"/>
              <w:right w:val="single" w:sz="8" w:space="0" w:color="auto"/>
            </w:tcBorders>
            <w:shd w:val="clear" w:color="auto" w:fill="auto"/>
            <w:vAlign w:val="center"/>
            <w:hideMark/>
          </w:tcPr>
          <w:p w:rsidR="00B56249" w:rsidRDefault="00B56249">
            <w:pPr>
              <w:jc w:val="center"/>
              <w:rPr>
                <w:b/>
                <w:bCs/>
                <w:color w:val="000000"/>
                <w:sz w:val="22"/>
                <w:szCs w:val="22"/>
              </w:rPr>
            </w:pPr>
            <w:r>
              <w:rPr>
                <w:b/>
                <w:bCs/>
                <w:color w:val="000000"/>
                <w:sz w:val="22"/>
                <w:szCs w:val="22"/>
              </w:rPr>
              <w:t>Место доставки</w:t>
            </w:r>
          </w:p>
        </w:tc>
        <w:tc>
          <w:tcPr>
            <w:tcW w:w="1519" w:type="dxa"/>
            <w:vMerge/>
            <w:tcBorders>
              <w:top w:val="single" w:sz="8" w:space="0" w:color="auto"/>
              <w:left w:val="single" w:sz="8" w:space="0" w:color="auto"/>
              <w:bottom w:val="single" w:sz="8" w:space="0" w:color="000000"/>
              <w:right w:val="single" w:sz="8" w:space="0" w:color="auto"/>
            </w:tcBorders>
            <w:vAlign w:val="center"/>
            <w:hideMark/>
          </w:tcPr>
          <w:p w:rsidR="00B56249" w:rsidRDefault="00B56249">
            <w:pPr>
              <w:rPr>
                <w:b/>
                <w:bCs/>
                <w:color w:val="000000"/>
                <w:sz w:val="22"/>
                <w:szCs w:val="22"/>
              </w:rPr>
            </w:pPr>
          </w:p>
        </w:tc>
      </w:tr>
      <w:tr w:rsidR="00B56249" w:rsidTr="00B56249">
        <w:trPr>
          <w:trHeight w:val="3276"/>
        </w:trPr>
        <w:tc>
          <w:tcPr>
            <w:tcW w:w="496"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lastRenderedPageBreak/>
              <w:t> </w:t>
            </w:r>
          </w:p>
        </w:tc>
        <w:tc>
          <w:tcPr>
            <w:tcW w:w="1346"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 </w:t>
            </w:r>
          </w:p>
        </w:tc>
        <w:tc>
          <w:tcPr>
            <w:tcW w:w="1466"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 </w:t>
            </w:r>
          </w:p>
        </w:tc>
        <w:tc>
          <w:tcPr>
            <w:tcW w:w="1464"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Аппаратно-программный комплекс автоматического распознавания лесных пожаров на базе сетевой камеры AXIS Q6075-E c установленным программным обеспечением, в комплекте с устройством удаленного управления электропитанием, кронштейном, монтажным комплектом.</w:t>
            </w:r>
          </w:p>
        </w:tc>
        <w:tc>
          <w:tcPr>
            <w:tcW w:w="560"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шт.</w:t>
            </w:r>
          </w:p>
        </w:tc>
        <w:tc>
          <w:tcPr>
            <w:tcW w:w="1221" w:type="dxa"/>
            <w:tcBorders>
              <w:top w:val="nil"/>
              <w:left w:val="nil"/>
              <w:bottom w:val="single" w:sz="4" w:space="0" w:color="auto"/>
              <w:right w:val="single" w:sz="4" w:space="0" w:color="auto"/>
            </w:tcBorders>
            <w:shd w:val="clear" w:color="auto" w:fill="auto"/>
            <w:vAlign w:val="bottom"/>
            <w:hideMark/>
          </w:tcPr>
          <w:p w:rsidR="00B56249" w:rsidRDefault="00B56249">
            <w:pPr>
              <w:jc w:val="right"/>
              <w:rPr>
                <w:sz w:val="20"/>
                <w:szCs w:val="20"/>
              </w:rPr>
            </w:pPr>
            <w:r>
              <w:rPr>
                <w:sz w:val="20"/>
                <w:szCs w:val="20"/>
              </w:rPr>
              <w:t>3</w:t>
            </w:r>
          </w:p>
        </w:tc>
        <w:tc>
          <w:tcPr>
            <w:tcW w:w="1355"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не менее 12 месяцев</w:t>
            </w:r>
          </w:p>
        </w:tc>
        <w:tc>
          <w:tcPr>
            <w:tcW w:w="1123"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 </w:t>
            </w:r>
          </w:p>
        </w:tc>
        <w:tc>
          <w:tcPr>
            <w:tcW w:w="1123"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 </w:t>
            </w:r>
          </w:p>
        </w:tc>
        <w:tc>
          <w:tcPr>
            <w:tcW w:w="815" w:type="dxa"/>
            <w:tcBorders>
              <w:top w:val="nil"/>
              <w:left w:val="nil"/>
              <w:bottom w:val="single" w:sz="4" w:space="0" w:color="auto"/>
              <w:right w:val="single" w:sz="4" w:space="0" w:color="auto"/>
            </w:tcBorders>
            <w:shd w:val="clear" w:color="auto" w:fill="auto"/>
            <w:vAlign w:val="bottom"/>
            <w:hideMark/>
          </w:tcPr>
          <w:p w:rsidR="00B56249" w:rsidRDefault="00B56249">
            <w:pPr>
              <w:rPr>
                <w:sz w:val="20"/>
                <w:szCs w:val="20"/>
              </w:rPr>
            </w:pPr>
            <w:r>
              <w:rPr>
                <w:sz w:val="20"/>
                <w:szCs w:val="20"/>
              </w:rPr>
              <w:t> </w:t>
            </w:r>
          </w:p>
        </w:tc>
        <w:tc>
          <w:tcPr>
            <w:tcW w:w="1125" w:type="dxa"/>
            <w:tcBorders>
              <w:top w:val="nil"/>
              <w:left w:val="nil"/>
              <w:bottom w:val="single" w:sz="4" w:space="0" w:color="auto"/>
              <w:right w:val="single" w:sz="8" w:space="0" w:color="auto"/>
            </w:tcBorders>
            <w:shd w:val="clear" w:color="auto" w:fill="auto"/>
            <w:vAlign w:val="bottom"/>
            <w:hideMark/>
          </w:tcPr>
          <w:p w:rsidR="00B56249" w:rsidRDefault="00B56249">
            <w:pPr>
              <w:rPr>
                <w:sz w:val="20"/>
                <w:szCs w:val="20"/>
              </w:rPr>
            </w:pPr>
            <w:r>
              <w:rPr>
                <w:sz w:val="20"/>
                <w:szCs w:val="20"/>
              </w:rPr>
              <w:t>в течении 10 календарных дней со дня заключения договора</w:t>
            </w:r>
          </w:p>
        </w:tc>
        <w:tc>
          <w:tcPr>
            <w:tcW w:w="959" w:type="dxa"/>
            <w:tcBorders>
              <w:top w:val="nil"/>
              <w:left w:val="single" w:sz="4" w:space="0" w:color="auto"/>
              <w:bottom w:val="single" w:sz="4" w:space="0" w:color="auto"/>
              <w:right w:val="single" w:sz="8" w:space="0" w:color="auto"/>
            </w:tcBorders>
            <w:shd w:val="clear" w:color="auto" w:fill="auto"/>
            <w:vAlign w:val="bottom"/>
            <w:hideMark/>
          </w:tcPr>
          <w:p w:rsidR="00B56249" w:rsidRDefault="00B56249">
            <w:pPr>
              <w:rPr>
                <w:sz w:val="20"/>
                <w:szCs w:val="20"/>
              </w:rPr>
            </w:pPr>
            <w:r>
              <w:rPr>
                <w:sz w:val="20"/>
                <w:szCs w:val="20"/>
              </w:rPr>
              <w:t>г. Уфа, ул. Ленина, 30 450000</w:t>
            </w:r>
          </w:p>
        </w:tc>
        <w:tc>
          <w:tcPr>
            <w:tcW w:w="1519" w:type="dxa"/>
            <w:tcBorders>
              <w:top w:val="nil"/>
              <w:left w:val="single" w:sz="4" w:space="0" w:color="auto"/>
              <w:bottom w:val="single" w:sz="4" w:space="0" w:color="auto"/>
              <w:right w:val="single" w:sz="8" w:space="0" w:color="auto"/>
            </w:tcBorders>
            <w:shd w:val="clear" w:color="auto" w:fill="auto"/>
            <w:vAlign w:val="bottom"/>
            <w:hideMark/>
          </w:tcPr>
          <w:p w:rsidR="00B56249" w:rsidRDefault="00B56249">
            <w:pPr>
              <w:rPr>
                <w:sz w:val="20"/>
                <w:szCs w:val="20"/>
              </w:rPr>
            </w:pPr>
            <w:r>
              <w:rPr>
                <w:sz w:val="20"/>
                <w:szCs w:val="20"/>
              </w:rPr>
              <w:t xml:space="preserve">на срок действия договора </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1466" w:type="dxa"/>
            <w:tcBorders>
              <w:top w:val="nil"/>
              <w:left w:val="nil"/>
              <w:bottom w:val="nil"/>
              <w:right w:val="nil"/>
            </w:tcBorders>
            <w:shd w:val="clear" w:color="auto" w:fill="auto"/>
            <w:vAlign w:val="bottom"/>
            <w:hideMark/>
          </w:tcPr>
          <w:p w:rsidR="00B56249" w:rsidRDefault="00B56249">
            <w:pPr>
              <w:rPr>
                <w:sz w:val="20"/>
                <w:szCs w:val="20"/>
              </w:rPr>
            </w:pPr>
          </w:p>
        </w:tc>
        <w:tc>
          <w:tcPr>
            <w:tcW w:w="1464" w:type="dxa"/>
            <w:tcBorders>
              <w:top w:val="nil"/>
              <w:left w:val="nil"/>
              <w:bottom w:val="nil"/>
              <w:right w:val="nil"/>
            </w:tcBorders>
            <w:shd w:val="clear" w:color="auto" w:fill="auto"/>
            <w:vAlign w:val="bottom"/>
            <w:hideMark/>
          </w:tcPr>
          <w:p w:rsidR="00B56249" w:rsidRDefault="00B56249">
            <w:pPr>
              <w:rPr>
                <w:sz w:val="20"/>
                <w:szCs w:val="20"/>
              </w:rPr>
            </w:pPr>
          </w:p>
        </w:tc>
        <w:tc>
          <w:tcPr>
            <w:tcW w:w="560" w:type="dxa"/>
            <w:tcBorders>
              <w:top w:val="nil"/>
              <w:left w:val="nil"/>
              <w:bottom w:val="nil"/>
              <w:right w:val="nil"/>
            </w:tcBorders>
            <w:shd w:val="clear" w:color="auto" w:fill="auto"/>
            <w:vAlign w:val="bottom"/>
            <w:hideMark/>
          </w:tcPr>
          <w:p w:rsidR="00B56249" w:rsidRDefault="00B56249">
            <w:pPr>
              <w:rPr>
                <w:sz w:val="20"/>
                <w:szCs w:val="20"/>
              </w:rPr>
            </w:pPr>
          </w:p>
        </w:tc>
        <w:tc>
          <w:tcPr>
            <w:tcW w:w="1221" w:type="dxa"/>
            <w:tcBorders>
              <w:top w:val="nil"/>
              <w:left w:val="nil"/>
              <w:bottom w:val="nil"/>
              <w:right w:val="nil"/>
            </w:tcBorders>
            <w:shd w:val="clear" w:color="auto" w:fill="auto"/>
            <w:vAlign w:val="bottom"/>
            <w:hideMark/>
          </w:tcPr>
          <w:p w:rsidR="00B56249" w:rsidRDefault="00B56249">
            <w:pPr>
              <w:rPr>
                <w:sz w:val="20"/>
                <w:szCs w:val="20"/>
              </w:rPr>
            </w:pPr>
          </w:p>
        </w:tc>
        <w:tc>
          <w:tcPr>
            <w:tcW w:w="1355" w:type="dxa"/>
            <w:tcBorders>
              <w:top w:val="nil"/>
              <w:left w:val="nil"/>
              <w:bottom w:val="nil"/>
              <w:right w:val="nil"/>
            </w:tcBorders>
            <w:shd w:val="clear" w:color="auto" w:fill="auto"/>
            <w:vAlign w:val="bottom"/>
            <w:hideMark/>
          </w:tcPr>
          <w:p w:rsidR="00B56249" w:rsidRDefault="00B56249">
            <w:pPr>
              <w:rPr>
                <w:sz w:val="20"/>
                <w:szCs w:val="20"/>
              </w:rPr>
            </w:pPr>
          </w:p>
        </w:tc>
        <w:tc>
          <w:tcPr>
            <w:tcW w:w="1123" w:type="dxa"/>
            <w:tcBorders>
              <w:top w:val="nil"/>
              <w:left w:val="nil"/>
              <w:bottom w:val="nil"/>
              <w:right w:val="nil"/>
            </w:tcBorders>
            <w:shd w:val="clear" w:color="auto" w:fill="auto"/>
            <w:vAlign w:val="bottom"/>
            <w:hideMark/>
          </w:tcPr>
          <w:p w:rsidR="00B56249" w:rsidRDefault="00B56249">
            <w:pPr>
              <w:rPr>
                <w:sz w:val="20"/>
                <w:szCs w:val="20"/>
              </w:rPr>
            </w:pPr>
          </w:p>
        </w:tc>
        <w:tc>
          <w:tcPr>
            <w:tcW w:w="1123" w:type="dxa"/>
            <w:tcBorders>
              <w:top w:val="nil"/>
              <w:left w:val="nil"/>
              <w:bottom w:val="nil"/>
              <w:right w:val="nil"/>
            </w:tcBorders>
            <w:shd w:val="clear" w:color="auto" w:fill="auto"/>
            <w:hideMark/>
          </w:tcPr>
          <w:p w:rsidR="00B56249" w:rsidRDefault="00B56249">
            <w:pPr>
              <w:jc w:val="right"/>
              <w:rPr>
                <w:b/>
                <w:bCs/>
                <w:color w:val="000000"/>
              </w:rPr>
            </w:pPr>
            <w:r>
              <w:rPr>
                <w:b/>
                <w:bCs/>
                <w:color w:val="000000"/>
              </w:rPr>
              <w:t>Всего:</w:t>
            </w:r>
          </w:p>
        </w:tc>
        <w:tc>
          <w:tcPr>
            <w:tcW w:w="815" w:type="dxa"/>
            <w:tcBorders>
              <w:top w:val="nil"/>
              <w:left w:val="single" w:sz="8" w:space="0" w:color="auto"/>
              <w:bottom w:val="single" w:sz="4" w:space="0" w:color="auto"/>
              <w:right w:val="single" w:sz="4" w:space="0" w:color="auto"/>
            </w:tcBorders>
            <w:shd w:val="clear" w:color="auto" w:fill="auto"/>
            <w:hideMark/>
          </w:tcPr>
          <w:p w:rsidR="00B56249" w:rsidRDefault="00B56249">
            <w:pPr>
              <w:jc w:val="right"/>
              <w:rPr>
                <w:b/>
                <w:bCs/>
                <w:color w:val="000000"/>
                <w:sz w:val="20"/>
                <w:szCs w:val="20"/>
              </w:rPr>
            </w:pPr>
            <w:r>
              <w:rPr>
                <w:b/>
                <w:bCs/>
                <w:color w:val="000000"/>
                <w:sz w:val="20"/>
                <w:szCs w:val="20"/>
              </w:rPr>
              <w:t> </w:t>
            </w:r>
          </w:p>
        </w:tc>
        <w:tc>
          <w:tcPr>
            <w:tcW w:w="1125" w:type="dxa"/>
            <w:tcBorders>
              <w:top w:val="nil"/>
              <w:left w:val="nil"/>
              <w:bottom w:val="single" w:sz="4" w:space="0" w:color="auto"/>
              <w:right w:val="single" w:sz="8" w:space="0" w:color="auto"/>
            </w:tcBorders>
            <w:shd w:val="clear" w:color="auto" w:fill="auto"/>
            <w:vAlign w:val="bottom"/>
            <w:hideMark/>
          </w:tcPr>
          <w:p w:rsidR="00B56249" w:rsidRDefault="00B56249">
            <w:pPr>
              <w:jc w:val="center"/>
              <w:rPr>
                <w:b/>
                <w:bCs/>
              </w:rPr>
            </w:pPr>
            <w:r>
              <w:rPr>
                <w:b/>
                <w:bCs/>
              </w:rPr>
              <w:t>Х</w:t>
            </w:r>
          </w:p>
        </w:tc>
        <w:tc>
          <w:tcPr>
            <w:tcW w:w="959" w:type="dxa"/>
            <w:tcBorders>
              <w:top w:val="nil"/>
              <w:left w:val="single" w:sz="4" w:space="0" w:color="auto"/>
              <w:bottom w:val="single" w:sz="4" w:space="0" w:color="auto"/>
              <w:right w:val="single" w:sz="8" w:space="0" w:color="auto"/>
            </w:tcBorders>
            <w:shd w:val="clear" w:color="auto" w:fill="auto"/>
            <w:vAlign w:val="bottom"/>
            <w:hideMark/>
          </w:tcPr>
          <w:p w:rsidR="00B56249" w:rsidRDefault="00B56249">
            <w:pPr>
              <w:jc w:val="center"/>
              <w:rPr>
                <w:b/>
                <w:bCs/>
              </w:rPr>
            </w:pPr>
            <w:r>
              <w:rPr>
                <w:b/>
                <w:bCs/>
              </w:rPr>
              <w:t> </w:t>
            </w:r>
          </w:p>
        </w:tc>
        <w:tc>
          <w:tcPr>
            <w:tcW w:w="1519" w:type="dxa"/>
            <w:tcBorders>
              <w:top w:val="nil"/>
              <w:left w:val="single" w:sz="4" w:space="0" w:color="auto"/>
              <w:bottom w:val="single" w:sz="4" w:space="0" w:color="auto"/>
              <w:right w:val="single" w:sz="8" w:space="0" w:color="auto"/>
            </w:tcBorders>
            <w:shd w:val="clear" w:color="auto" w:fill="auto"/>
            <w:vAlign w:val="bottom"/>
            <w:hideMark/>
          </w:tcPr>
          <w:p w:rsidR="00B56249" w:rsidRDefault="00B56249">
            <w:pPr>
              <w:jc w:val="center"/>
              <w:rPr>
                <w:b/>
                <w:bCs/>
              </w:rPr>
            </w:pPr>
            <w:r>
              <w:rPr>
                <w:b/>
                <w:bCs/>
              </w:rPr>
              <w:t>Х</w:t>
            </w:r>
          </w:p>
        </w:tc>
      </w:tr>
      <w:tr w:rsidR="00B56249" w:rsidTr="00B56249">
        <w:trPr>
          <w:trHeight w:val="370"/>
        </w:trPr>
        <w:tc>
          <w:tcPr>
            <w:tcW w:w="496" w:type="dxa"/>
            <w:tcBorders>
              <w:top w:val="nil"/>
              <w:left w:val="nil"/>
              <w:bottom w:val="nil"/>
              <w:right w:val="nil"/>
            </w:tcBorders>
            <w:shd w:val="clear" w:color="auto" w:fill="auto"/>
            <w:vAlign w:val="bottom"/>
            <w:hideMark/>
          </w:tcPr>
          <w:p w:rsidR="00B56249" w:rsidRDefault="00B56249">
            <w:pPr>
              <w:jc w:val="center"/>
              <w:rPr>
                <w:b/>
                <w:bCs/>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1466" w:type="dxa"/>
            <w:tcBorders>
              <w:top w:val="nil"/>
              <w:left w:val="nil"/>
              <w:bottom w:val="nil"/>
              <w:right w:val="nil"/>
            </w:tcBorders>
            <w:shd w:val="clear" w:color="auto" w:fill="auto"/>
            <w:vAlign w:val="bottom"/>
            <w:hideMark/>
          </w:tcPr>
          <w:p w:rsidR="00B56249" w:rsidRDefault="00B56249">
            <w:pPr>
              <w:rPr>
                <w:sz w:val="20"/>
                <w:szCs w:val="20"/>
              </w:rPr>
            </w:pPr>
          </w:p>
        </w:tc>
        <w:tc>
          <w:tcPr>
            <w:tcW w:w="1464" w:type="dxa"/>
            <w:tcBorders>
              <w:top w:val="nil"/>
              <w:left w:val="nil"/>
              <w:bottom w:val="nil"/>
              <w:right w:val="nil"/>
            </w:tcBorders>
            <w:shd w:val="clear" w:color="auto" w:fill="auto"/>
            <w:vAlign w:val="bottom"/>
            <w:hideMark/>
          </w:tcPr>
          <w:p w:rsidR="00B56249" w:rsidRDefault="00B56249">
            <w:pPr>
              <w:rPr>
                <w:sz w:val="20"/>
                <w:szCs w:val="20"/>
              </w:rPr>
            </w:pPr>
          </w:p>
        </w:tc>
        <w:tc>
          <w:tcPr>
            <w:tcW w:w="560" w:type="dxa"/>
            <w:tcBorders>
              <w:top w:val="nil"/>
              <w:left w:val="nil"/>
              <w:bottom w:val="nil"/>
              <w:right w:val="nil"/>
            </w:tcBorders>
            <w:shd w:val="clear" w:color="auto" w:fill="auto"/>
            <w:vAlign w:val="bottom"/>
            <w:hideMark/>
          </w:tcPr>
          <w:p w:rsidR="00B56249" w:rsidRDefault="00B56249">
            <w:pPr>
              <w:rPr>
                <w:sz w:val="20"/>
                <w:szCs w:val="20"/>
              </w:rPr>
            </w:pPr>
          </w:p>
        </w:tc>
        <w:tc>
          <w:tcPr>
            <w:tcW w:w="1221" w:type="dxa"/>
            <w:tcBorders>
              <w:top w:val="nil"/>
              <w:left w:val="nil"/>
              <w:bottom w:val="nil"/>
              <w:right w:val="nil"/>
            </w:tcBorders>
            <w:shd w:val="clear" w:color="auto" w:fill="auto"/>
            <w:vAlign w:val="bottom"/>
            <w:hideMark/>
          </w:tcPr>
          <w:p w:rsidR="00B56249" w:rsidRDefault="00B56249">
            <w:pPr>
              <w:rPr>
                <w:sz w:val="20"/>
                <w:szCs w:val="20"/>
              </w:rPr>
            </w:pPr>
          </w:p>
        </w:tc>
        <w:tc>
          <w:tcPr>
            <w:tcW w:w="3601" w:type="dxa"/>
            <w:gridSpan w:val="3"/>
            <w:tcBorders>
              <w:top w:val="nil"/>
              <w:left w:val="nil"/>
              <w:bottom w:val="nil"/>
              <w:right w:val="nil"/>
            </w:tcBorders>
            <w:shd w:val="clear" w:color="auto" w:fill="auto"/>
            <w:hideMark/>
          </w:tcPr>
          <w:p w:rsidR="00B56249" w:rsidRDefault="00B56249">
            <w:pPr>
              <w:jc w:val="right"/>
              <w:rPr>
                <w:b/>
                <w:bCs/>
                <w:color w:val="000000"/>
              </w:rPr>
            </w:pPr>
            <w:r>
              <w:rPr>
                <w:b/>
                <w:bCs/>
                <w:color w:val="000000"/>
              </w:rPr>
              <w:t>В том числе НДС-20%:</w:t>
            </w:r>
          </w:p>
        </w:tc>
        <w:tc>
          <w:tcPr>
            <w:tcW w:w="815" w:type="dxa"/>
            <w:tcBorders>
              <w:top w:val="nil"/>
              <w:left w:val="single" w:sz="8" w:space="0" w:color="auto"/>
              <w:bottom w:val="single" w:sz="8" w:space="0" w:color="auto"/>
              <w:right w:val="single" w:sz="4" w:space="0" w:color="auto"/>
            </w:tcBorders>
            <w:shd w:val="clear" w:color="auto" w:fill="auto"/>
            <w:hideMark/>
          </w:tcPr>
          <w:p w:rsidR="00B56249" w:rsidRDefault="00B56249">
            <w:pPr>
              <w:jc w:val="right"/>
              <w:rPr>
                <w:b/>
                <w:bCs/>
                <w:color w:val="000000"/>
                <w:sz w:val="20"/>
                <w:szCs w:val="20"/>
              </w:rPr>
            </w:pPr>
            <w:r>
              <w:rPr>
                <w:b/>
                <w:bCs/>
                <w:color w:val="000000"/>
                <w:sz w:val="20"/>
                <w:szCs w:val="20"/>
              </w:rPr>
              <w:t> </w:t>
            </w:r>
          </w:p>
        </w:tc>
        <w:tc>
          <w:tcPr>
            <w:tcW w:w="1125" w:type="dxa"/>
            <w:tcBorders>
              <w:top w:val="nil"/>
              <w:left w:val="nil"/>
              <w:bottom w:val="single" w:sz="8" w:space="0" w:color="auto"/>
              <w:right w:val="single" w:sz="8" w:space="0" w:color="auto"/>
            </w:tcBorders>
            <w:shd w:val="clear" w:color="auto" w:fill="auto"/>
            <w:vAlign w:val="bottom"/>
            <w:hideMark/>
          </w:tcPr>
          <w:p w:rsidR="00B56249" w:rsidRDefault="00B56249">
            <w:pPr>
              <w:jc w:val="center"/>
              <w:rPr>
                <w:b/>
                <w:bCs/>
              </w:rPr>
            </w:pPr>
            <w:r>
              <w:rPr>
                <w:b/>
                <w:bCs/>
              </w:rPr>
              <w:t>Х</w:t>
            </w:r>
          </w:p>
        </w:tc>
        <w:tc>
          <w:tcPr>
            <w:tcW w:w="959" w:type="dxa"/>
            <w:tcBorders>
              <w:top w:val="nil"/>
              <w:left w:val="single" w:sz="4" w:space="0" w:color="auto"/>
              <w:bottom w:val="single" w:sz="8" w:space="0" w:color="auto"/>
              <w:right w:val="single" w:sz="8" w:space="0" w:color="auto"/>
            </w:tcBorders>
            <w:shd w:val="clear" w:color="auto" w:fill="auto"/>
            <w:vAlign w:val="bottom"/>
            <w:hideMark/>
          </w:tcPr>
          <w:p w:rsidR="00B56249" w:rsidRDefault="00B56249">
            <w:pPr>
              <w:jc w:val="center"/>
              <w:rPr>
                <w:b/>
                <w:bCs/>
              </w:rPr>
            </w:pPr>
            <w:r>
              <w:rPr>
                <w:b/>
                <w:bCs/>
              </w:rPr>
              <w:t> </w:t>
            </w:r>
          </w:p>
        </w:tc>
        <w:tc>
          <w:tcPr>
            <w:tcW w:w="1519" w:type="dxa"/>
            <w:tcBorders>
              <w:top w:val="nil"/>
              <w:left w:val="single" w:sz="4" w:space="0" w:color="auto"/>
              <w:bottom w:val="single" w:sz="8" w:space="0" w:color="auto"/>
              <w:right w:val="single" w:sz="8" w:space="0" w:color="auto"/>
            </w:tcBorders>
            <w:shd w:val="clear" w:color="auto" w:fill="auto"/>
            <w:vAlign w:val="bottom"/>
            <w:hideMark/>
          </w:tcPr>
          <w:p w:rsidR="00B56249" w:rsidRDefault="00B56249">
            <w:pPr>
              <w:jc w:val="center"/>
              <w:rPr>
                <w:b/>
                <w:bCs/>
              </w:rPr>
            </w:pPr>
            <w:r>
              <w:rPr>
                <w:b/>
                <w:bCs/>
              </w:rPr>
              <w:t>Х</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9658" w:type="dxa"/>
            <w:gridSpan w:val="8"/>
            <w:tcBorders>
              <w:top w:val="nil"/>
              <w:left w:val="nil"/>
              <w:bottom w:val="nil"/>
              <w:right w:val="nil"/>
            </w:tcBorders>
            <w:shd w:val="clear" w:color="auto" w:fill="auto"/>
            <w:hideMark/>
          </w:tcPr>
          <w:p w:rsidR="00B56249" w:rsidRDefault="00B56249">
            <w:pPr>
              <w:rPr>
                <w:sz w:val="20"/>
                <w:szCs w:val="20"/>
              </w:rPr>
            </w:pPr>
          </w:p>
        </w:tc>
        <w:tc>
          <w:tcPr>
            <w:tcW w:w="815" w:type="dxa"/>
            <w:tcBorders>
              <w:top w:val="nil"/>
              <w:left w:val="nil"/>
              <w:bottom w:val="nil"/>
              <w:right w:val="nil"/>
            </w:tcBorders>
            <w:shd w:val="clear" w:color="auto" w:fill="auto"/>
            <w:hideMark/>
          </w:tcPr>
          <w:p w:rsidR="00B56249" w:rsidRDefault="00B56249">
            <w:pPr>
              <w:rPr>
                <w:sz w:val="20"/>
                <w:szCs w:val="20"/>
              </w:rPr>
            </w:pPr>
          </w:p>
        </w:tc>
        <w:tc>
          <w:tcPr>
            <w:tcW w:w="1125" w:type="dxa"/>
            <w:tcBorders>
              <w:top w:val="nil"/>
              <w:left w:val="nil"/>
              <w:bottom w:val="nil"/>
              <w:right w:val="nil"/>
            </w:tcBorders>
            <w:shd w:val="clear" w:color="auto" w:fill="auto"/>
            <w:hideMark/>
          </w:tcPr>
          <w:p w:rsidR="00B56249" w:rsidRDefault="00B56249">
            <w:pPr>
              <w:jc w:val="center"/>
              <w:rPr>
                <w:sz w:val="20"/>
                <w:szCs w:val="20"/>
              </w:rPr>
            </w:pPr>
          </w:p>
        </w:tc>
        <w:tc>
          <w:tcPr>
            <w:tcW w:w="959" w:type="dxa"/>
            <w:tcBorders>
              <w:top w:val="nil"/>
              <w:left w:val="nil"/>
              <w:bottom w:val="nil"/>
              <w:right w:val="nil"/>
            </w:tcBorders>
            <w:shd w:val="clear" w:color="auto" w:fill="auto"/>
            <w:hideMark/>
          </w:tcPr>
          <w:p w:rsidR="00B56249" w:rsidRDefault="00B56249">
            <w:pPr>
              <w:jc w:val="center"/>
              <w:rPr>
                <w:sz w:val="20"/>
                <w:szCs w:val="20"/>
              </w:rPr>
            </w:pPr>
          </w:p>
        </w:tc>
        <w:tc>
          <w:tcPr>
            <w:tcW w:w="1519" w:type="dxa"/>
            <w:tcBorders>
              <w:top w:val="nil"/>
              <w:left w:val="nil"/>
              <w:bottom w:val="nil"/>
              <w:right w:val="nil"/>
            </w:tcBorders>
            <w:shd w:val="clear" w:color="auto" w:fill="auto"/>
            <w:hideMark/>
          </w:tcPr>
          <w:p w:rsidR="00B56249" w:rsidRDefault="00B56249">
            <w:pPr>
              <w:jc w:val="center"/>
              <w:rPr>
                <w:sz w:val="20"/>
                <w:szCs w:val="20"/>
              </w:rPr>
            </w:pPr>
          </w:p>
        </w:tc>
      </w:tr>
      <w:tr w:rsidR="00B56249" w:rsidTr="00B56249">
        <w:trPr>
          <w:trHeight w:val="28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pPr>
              <w:jc w:val="center"/>
              <w:rPr>
                <w:b/>
                <w:bCs/>
              </w:rPr>
            </w:pPr>
            <w:r>
              <w:rPr>
                <w:b/>
                <w:bCs/>
              </w:rPr>
              <w:t>ПОСТАВЩИК</w:t>
            </w:r>
          </w:p>
        </w:tc>
        <w:tc>
          <w:tcPr>
            <w:tcW w:w="560" w:type="dxa"/>
            <w:tcBorders>
              <w:top w:val="nil"/>
              <w:left w:val="nil"/>
              <w:bottom w:val="nil"/>
              <w:right w:val="nil"/>
            </w:tcBorders>
            <w:shd w:val="clear" w:color="auto" w:fill="auto"/>
            <w:hideMark/>
          </w:tcPr>
          <w:p w:rsidR="00B56249" w:rsidRDefault="00B56249">
            <w:pPr>
              <w:jc w:val="center"/>
              <w:rPr>
                <w:b/>
                <w:bCs/>
              </w:rPr>
            </w:pPr>
          </w:p>
        </w:tc>
        <w:tc>
          <w:tcPr>
            <w:tcW w:w="1221" w:type="dxa"/>
            <w:tcBorders>
              <w:top w:val="nil"/>
              <w:left w:val="nil"/>
              <w:bottom w:val="nil"/>
              <w:right w:val="nil"/>
            </w:tcBorders>
            <w:shd w:val="clear" w:color="auto" w:fill="auto"/>
            <w:hideMark/>
          </w:tcPr>
          <w:p w:rsidR="00B56249" w:rsidRDefault="00B56249">
            <w:pPr>
              <w:jc w:val="center"/>
              <w:rPr>
                <w:sz w:val="20"/>
                <w:szCs w:val="20"/>
              </w:rPr>
            </w:pPr>
          </w:p>
        </w:tc>
        <w:tc>
          <w:tcPr>
            <w:tcW w:w="1355" w:type="dxa"/>
            <w:tcBorders>
              <w:top w:val="nil"/>
              <w:left w:val="nil"/>
              <w:bottom w:val="nil"/>
              <w:right w:val="nil"/>
            </w:tcBorders>
            <w:shd w:val="clear" w:color="auto" w:fill="auto"/>
            <w:hideMark/>
          </w:tcPr>
          <w:p w:rsidR="00B56249" w:rsidRDefault="00B56249">
            <w:pPr>
              <w:jc w:val="center"/>
              <w:rPr>
                <w:sz w:val="20"/>
                <w:szCs w:val="20"/>
              </w:rPr>
            </w:pPr>
          </w:p>
        </w:tc>
        <w:tc>
          <w:tcPr>
            <w:tcW w:w="1123" w:type="dxa"/>
            <w:tcBorders>
              <w:top w:val="nil"/>
              <w:left w:val="nil"/>
              <w:bottom w:val="nil"/>
              <w:right w:val="nil"/>
            </w:tcBorders>
            <w:shd w:val="clear" w:color="auto" w:fill="auto"/>
            <w:hideMark/>
          </w:tcPr>
          <w:p w:rsidR="00B56249" w:rsidRDefault="00B56249">
            <w:pPr>
              <w:jc w:val="center"/>
              <w:rPr>
                <w:sz w:val="20"/>
                <w:szCs w:val="20"/>
              </w:rPr>
            </w:pPr>
          </w:p>
        </w:tc>
        <w:tc>
          <w:tcPr>
            <w:tcW w:w="5541" w:type="dxa"/>
            <w:gridSpan w:val="5"/>
            <w:tcBorders>
              <w:top w:val="nil"/>
              <w:left w:val="nil"/>
              <w:bottom w:val="nil"/>
              <w:right w:val="nil"/>
            </w:tcBorders>
            <w:shd w:val="clear" w:color="auto" w:fill="auto"/>
            <w:hideMark/>
          </w:tcPr>
          <w:p w:rsidR="00B56249" w:rsidRDefault="00B56249">
            <w:pPr>
              <w:jc w:val="center"/>
              <w:rPr>
                <w:b/>
                <w:bCs/>
              </w:rPr>
            </w:pPr>
            <w:r>
              <w:rPr>
                <w:b/>
                <w:bCs/>
              </w:rPr>
              <w:t>ПОКУПАТЕЛЬ</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b/>
                <w:bCs/>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pPr>
              <w:rPr>
                <w:sz w:val="20"/>
                <w:szCs w:val="20"/>
              </w:rPr>
            </w:pPr>
          </w:p>
        </w:tc>
        <w:tc>
          <w:tcPr>
            <w:tcW w:w="560" w:type="dxa"/>
            <w:tcBorders>
              <w:top w:val="nil"/>
              <w:left w:val="nil"/>
              <w:bottom w:val="nil"/>
              <w:right w:val="nil"/>
            </w:tcBorders>
            <w:shd w:val="clear" w:color="auto" w:fill="auto"/>
            <w:hideMark/>
          </w:tcPr>
          <w:p w:rsidR="00B56249" w:rsidRDefault="00B56249">
            <w:pPr>
              <w:jc w:val="center"/>
              <w:rPr>
                <w:sz w:val="20"/>
                <w:szCs w:val="20"/>
              </w:rPr>
            </w:pPr>
          </w:p>
        </w:tc>
        <w:tc>
          <w:tcPr>
            <w:tcW w:w="1221" w:type="dxa"/>
            <w:tcBorders>
              <w:top w:val="nil"/>
              <w:left w:val="nil"/>
              <w:bottom w:val="nil"/>
              <w:right w:val="nil"/>
            </w:tcBorders>
            <w:shd w:val="clear" w:color="auto" w:fill="auto"/>
            <w:hideMark/>
          </w:tcPr>
          <w:p w:rsidR="00B56249" w:rsidRDefault="00B56249">
            <w:pPr>
              <w:jc w:val="center"/>
              <w:rPr>
                <w:sz w:val="20"/>
                <w:szCs w:val="20"/>
              </w:rPr>
            </w:pPr>
          </w:p>
        </w:tc>
        <w:tc>
          <w:tcPr>
            <w:tcW w:w="1355" w:type="dxa"/>
            <w:tcBorders>
              <w:top w:val="nil"/>
              <w:left w:val="nil"/>
              <w:bottom w:val="nil"/>
              <w:right w:val="nil"/>
            </w:tcBorders>
            <w:shd w:val="clear" w:color="auto" w:fill="auto"/>
            <w:hideMark/>
          </w:tcPr>
          <w:p w:rsidR="00B56249" w:rsidRDefault="00B56249">
            <w:pPr>
              <w:jc w:val="center"/>
              <w:rPr>
                <w:sz w:val="20"/>
                <w:szCs w:val="20"/>
              </w:rPr>
            </w:pPr>
          </w:p>
        </w:tc>
        <w:tc>
          <w:tcPr>
            <w:tcW w:w="1123" w:type="dxa"/>
            <w:tcBorders>
              <w:top w:val="nil"/>
              <w:left w:val="nil"/>
              <w:bottom w:val="nil"/>
              <w:right w:val="nil"/>
            </w:tcBorders>
            <w:shd w:val="clear" w:color="auto" w:fill="auto"/>
            <w:hideMark/>
          </w:tcPr>
          <w:p w:rsidR="00B56249" w:rsidRDefault="00B56249">
            <w:pPr>
              <w:jc w:val="center"/>
              <w:rPr>
                <w:sz w:val="20"/>
                <w:szCs w:val="20"/>
              </w:rPr>
            </w:pPr>
          </w:p>
        </w:tc>
        <w:tc>
          <w:tcPr>
            <w:tcW w:w="5541" w:type="dxa"/>
            <w:gridSpan w:val="5"/>
            <w:tcBorders>
              <w:top w:val="nil"/>
              <w:left w:val="nil"/>
              <w:bottom w:val="nil"/>
              <w:right w:val="nil"/>
            </w:tcBorders>
            <w:shd w:val="clear" w:color="auto" w:fill="auto"/>
            <w:hideMark/>
          </w:tcPr>
          <w:p w:rsidR="00B56249" w:rsidRDefault="00B56249">
            <w:pPr>
              <w:jc w:val="center"/>
              <w:rPr>
                <w:sz w:val="20"/>
                <w:szCs w:val="20"/>
              </w:rPr>
            </w:pP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pPr>
              <w:rPr>
                <w:sz w:val="20"/>
                <w:szCs w:val="20"/>
              </w:rPr>
            </w:pPr>
          </w:p>
        </w:tc>
        <w:tc>
          <w:tcPr>
            <w:tcW w:w="560" w:type="dxa"/>
            <w:tcBorders>
              <w:top w:val="nil"/>
              <w:left w:val="nil"/>
              <w:bottom w:val="nil"/>
              <w:right w:val="nil"/>
            </w:tcBorders>
            <w:shd w:val="clear" w:color="auto" w:fill="auto"/>
            <w:hideMark/>
          </w:tcPr>
          <w:p w:rsidR="00B56249" w:rsidRDefault="00B56249">
            <w:pPr>
              <w:jc w:val="center"/>
              <w:rPr>
                <w:sz w:val="20"/>
                <w:szCs w:val="20"/>
              </w:rPr>
            </w:pPr>
          </w:p>
        </w:tc>
        <w:tc>
          <w:tcPr>
            <w:tcW w:w="1221" w:type="dxa"/>
            <w:tcBorders>
              <w:top w:val="nil"/>
              <w:left w:val="nil"/>
              <w:bottom w:val="nil"/>
              <w:right w:val="nil"/>
            </w:tcBorders>
            <w:shd w:val="clear" w:color="auto" w:fill="auto"/>
            <w:hideMark/>
          </w:tcPr>
          <w:p w:rsidR="00B56249" w:rsidRDefault="00B56249">
            <w:pPr>
              <w:jc w:val="center"/>
              <w:rPr>
                <w:sz w:val="20"/>
                <w:szCs w:val="20"/>
              </w:rPr>
            </w:pPr>
          </w:p>
        </w:tc>
        <w:tc>
          <w:tcPr>
            <w:tcW w:w="1355" w:type="dxa"/>
            <w:tcBorders>
              <w:top w:val="nil"/>
              <w:left w:val="nil"/>
              <w:bottom w:val="nil"/>
              <w:right w:val="nil"/>
            </w:tcBorders>
            <w:shd w:val="clear" w:color="auto" w:fill="auto"/>
            <w:hideMark/>
          </w:tcPr>
          <w:p w:rsidR="00B56249" w:rsidRDefault="00B56249">
            <w:pPr>
              <w:jc w:val="center"/>
              <w:rPr>
                <w:sz w:val="20"/>
                <w:szCs w:val="20"/>
              </w:rPr>
            </w:pPr>
          </w:p>
        </w:tc>
        <w:tc>
          <w:tcPr>
            <w:tcW w:w="1123" w:type="dxa"/>
            <w:tcBorders>
              <w:top w:val="nil"/>
              <w:left w:val="nil"/>
              <w:bottom w:val="nil"/>
              <w:right w:val="nil"/>
            </w:tcBorders>
            <w:shd w:val="clear" w:color="auto" w:fill="auto"/>
            <w:hideMark/>
          </w:tcPr>
          <w:p w:rsidR="00B56249" w:rsidRDefault="00B56249">
            <w:pPr>
              <w:jc w:val="center"/>
              <w:rPr>
                <w:sz w:val="20"/>
                <w:szCs w:val="20"/>
              </w:rPr>
            </w:pPr>
          </w:p>
        </w:tc>
        <w:tc>
          <w:tcPr>
            <w:tcW w:w="5541" w:type="dxa"/>
            <w:gridSpan w:val="5"/>
            <w:tcBorders>
              <w:top w:val="nil"/>
              <w:left w:val="nil"/>
              <w:bottom w:val="nil"/>
              <w:right w:val="nil"/>
            </w:tcBorders>
            <w:shd w:val="clear" w:color="auto" w:fill="auto"/>
            <w:hideMark/>
          </w:tcPr>
          <w:p w:rsidR="00B56249" w:rsidRDefault="00B56249">
            <w:pPr>
              <w:jc w:val="center"/>
              <w:rPr>
                <w:b/>
                <w:bCs/>
              </w:rPr>
            </w:pPr>
            <w:r>
              <w:rPr>
                <w:b/>
                <w:bCs/>
              </w:rPr>
              <w:t>ПАО «Башинформсвязь»</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pPr>
              <w:rPr>
                <w:sz w:val="20"/>
                <w:szCs w:val="20"/>
              </w:rPr>
            </w:pPr>
          </w:p>
        </w:tc>
        <w:tc>
          <w:tcPr>
            <w:tcW w:w="560" w:type="dxa"/>
            <w:tcBorders>
              <w:top w:val="nil"/>
              <w:left w:val="nil"/>
              <w:bottom w:val="nil"/>
              <w:right w:val="nil"/>
            </w:tcBorders>
            <w:shd w:val="clear" w:color="auto" w:fill="auto"/>
            <w:noWrap/>
            <w:vAlign w:val="bottom"/>
            <w:hideMark/>
          </w:tcPr>
          <w:p w:rsidR="00B56249" w:rsidRDefault="00B56249">
            <w:pPr>
              <w:jc w:val="center"/>
              <w:rPr>
                <w:sz w:val="20"/>
                <w:szCs w:val="20"/>
              </w:rPr>
            </w:pPr>
          </w:p>
        </w:tc>
        <w:tc>
          <w:tcPr>
            <w:tcW w:w="1221" w:type="dxa"/>
            <w:tcBorders>
              <w:top w:val="nil"/>
              <w:left w:val="nil"/>
              <w:bottom w:val="nil"/>
              <w:right w:val="nil"/>
            </w:tcBorders>
            <w:shd w:val="clear" w:color="auto" w:fill="auto"/>
            <w:noWrap/>
            <w:vAlign w:val="bottom"/>
            <w:hideMark/>
          </w:tcPr>
          <w:p w:rsidR="00B56249" w:rsidRDefault="00B56249">
            <w:pPr>
              <w:rPr>
                <w:sz w:val="20"/>
                <w:szCs w:val="20"/>
              </w:rPr>
            </w:pPr>
          </w:p>
        </w:tc>
        <w:tc>
          <w:tcPr>
            <w:tcW w:w="1355" w:type="dxa"/>
            <w:tcBorders>
              <w:top w:val="nil"/>
              <w:left w:val="nil"/>
              <w:bottom w:val="nil"/>
              <w:right w:val="nil"/>
            </w:tcBorders>
            <w:shd w:val="clear" w:color="auto" w:fill="auto"/>
            <w:noWrap/>
            <w:vAlign w:val="bottom"/>
            <w:hideMark/>
          </w:tcPr>
          <w:p w:rsidR="00B56249" w:rsidRDefault="00B56249">
            <w:pPr>
              <w:rPr>
                <w:sz w:val="20"/>
                <w:szCs w:val="20"/>
              </w:rPr>
            </w:pPr>
          </w:p>
        </w:tc>
        <w:tc>
          <w:tcPr>
            <w:tcW w:w="1123" w:type="dxa"/>
            <w:tcBorders>
              <w:top w:val="nil"/>
              <w:left w:val="nil"/>
              <w:bottom w:val="nil"/>
              <w:right w:val="nil"/>
            </w:tcBorders>
            <w:shd w:val="clear" w:color="auto" w:fill="auto"/>
            <w:noWrap/>
            <w:vAlign w:val="bottom"/>
            <w:hideMark/>
          </w:tcPr>
          <w:p w:rsidR="00B56249" w:rsidRDefault="00B56249">
            <w:pPr>
              <w:rPr>
                <w:sz w:val="20"/>
                <w:szCs w:val="20"/>
              </w:rPr>
            </w:pPr>
          </w:p>
        </w:tc>
        <w:tc>
          <w:tcPr>
            <w:tcW w:w="5541" w:type="dxa"/>
            <w:gridSpan w:val="5"/>
            <w:tcBorders>
              <w:top w:val="nil"/>
              <w:left w:val="nil"/>
              <w:bottom w:val="nil"/>
              <w:right w:val="nil"/>
            </w:tcBorders>
            <w:shd w:val="clear" w:color="auto" w:fill="auto"/>
            <w:hideMark/>
          </w:tcPr>
          <w:p w:rsidR="00B56249" w:rsidRDefault="00B56249">
            <w:pPr>
              <w:rPr>
                <w:sz w:val="20"/>
                <w:szCs w:val="20"/>
              </w:rPr>
            </w:pP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rsidP="00B56249">
            <w:pPr>
              <w:rPr>
                <w:b/>
                <w:bCs/>
              </w:rPr>
            </w:pPr>
            <w:r>
              <w:rPr>
                <w:b/>
                <w:bCs/>
              </w:rPr>
              <w:t>________________</w:t>
            </w:r>
            <w:r>
              <w:rPr>
                <w:b/>
                <w:bCs/>
                <w:lang w:val="en-US"/>
              </w:rPr>
              <w:t>/</w:t>
            </w:r>
            <w:r>
              <w:rPr>
                <w:b/>
                <w:bCs/>
              </w:rPr>
              <w:t>_____</w:t>
            </w:r>
            <w:r>
              <w:rPr>
                <w:b/>
                <w:bCs/>
                <w:lang w:val="en-US"/>
              </w:rPr>
              <w:t>/</w:t>
            </w:r>
            <w:r>
              <w:rPr>
                <w:b/>
                <w:bCs/>
              </w:rPr>
              <w:t xml:space="preserve"> </w:t>
            </w:r>
          </w:p>
        </w:tc>
        <w:tc>
          <w:tcPr>
            <w:tcW w:w="560" w:type="dxa"/>
            <w:tcBorders>
              <w:top w:val="nil"/>
              <w:left w:val="nil"/>
              <w:bottom w:val="nil"/>
              <w:right w:val="nil"/>
            </w:tcBorders>
            <w:shd w:val="clear" w:color="auto" w:fill="auto"/>
            <w:hideMark/>
          </w:tcPr>
          <w:p w:rsidR="00B56249" w:rsidRDefault="00B56249">
            <w:pPr>
              <w:jc w:val="center"/>
              <w:rPr>
                <w:b/>
                <w:bCs/>
              </w:rPr>
            </w:pPr>
          </w:p>
        </w:tc>
        <w:tc>
          <w:tcPr>
            <w:tcW w:w="1221" w:type="dxa"/>
            <w:tcBorders>
              <w:top w:val="nil"/>
              <w:left w:val="nil"/>
              <w:bottom w:val="nil"/>
              <w:right w:val="nil"/>
            </w:tcBorders>
            <w:shd w:val="clear" w:color="auto" w:fill="auto"/>
            <w:hideMark/>
          </w:tcPr>
          <w:p w:rsidR="00B56249" w:rsidRDefault="00B56249">
            <w:pPr>
              <w:jc w:val="center"/>
              <w:rPr>
                <w:sz w:val="20"/>
                <w:szCs w:val="20"/>
              </w:rPr>
            </w:pPr>
          </w:p>
        </w:tc>
        <w:tc>
          <w:tcPr>
            <w:tcW w:w="1355" w:type="dxa"/>
            <w:tcBorders>
              <w:top w:val="nil"/>
              <w:left w:val="nil"/>
              <w:bottom w:val="nil"/>
              <w:right w:val="nil"/>
            </w:tcBorders>
            <w:shd w:val="clear" w:color="auto" w:fill="auto"/>
            <w:hideMark/>
          </w:tcPr>
          <w:p w:rsidR="00B56249" w:rsidRDefault="00B56249">
            <w:pPr>
              <w:jc w:val="center"/>
              <w:rPr>
                <w:sz w:val="20"/>
                <w:szCs w:val="20"/>
              </w:rPr>
            </w:pPr>
          </w:p>
        </w:tc>
        <w:tc>
          <w:tcPr>
            <w:tcW w:w="1123" w:type="dxa"/>
            <w:tcBorders>
              <w:top w:val="nil"/>
              <w:left w:val="nil"/>
              <w:bottom w:val="nil"/>
              <w:right w:val="nil"/>
            </w:tcBorders>
            <w:shd w:val="clear" w:color="auto" w:fill="auto"/>
            <w:hideMark/>
          </w:tcPr>
          <w:p w:rsidR="00B56249" w:rsidRDefault="00B56249">
            <w:pPr>
              <w:jc w:val="center"/>
              <w:rPr>
                <w:sz w:val="20"/>
                <w:szCs w:val="20"/>
              </w:rPr>
            </w:pPr>
          </w:p>
        </w:tc>
        <w:tc>
          <w:tcPr>
            <w:tcW w:w="5541" w:type="dxa"/>
            <w:gridSpan w:val="5"/>
            <w:tcBorders>
              <w:top w:val="nil"/>
              <w:left w:val="nil"/>
              <w:bottom w:val="nil"/>
              <w:right w:val="nil"/>
            </w:tcBorders>
            <w:shd w:val="clear" w:color="auto" w:fill="auto"/>
            <w:hideMark/>
          </w:tcPr>
          <w:p w:rsidR="00B56249" w:rsidRDefault="00B56249">
            <w:pPr>
              <w:jc w:val="center"/>
              <w:rPr>
                <w:b/>
                <w:bCs/>
              </w:rPr>
            </w:pPr>
            <w:r>
              <w:rPr>
                <w:b/>
                <w:bCs/>
              </w:rPr>
              <w:t>____________________ /_____________/</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b/>
                <w:bCs/>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2930" w:type="dxa"/>
            <w:gridSpan w:val="2"/>
            <w:tcBorders>
              <w:top w:val="nil"/>
              <w:left w:val="nil"/>
              <w:bottom w:val="nil"/>
              <w:right w:val="nil"/>
            </w:tcBorders>
            <w:shd w:val="clear" w:color="auto" w:fill="auto"/>
            <w:hideMark/>
          </w:tcPr>
          <w:p w:rsidR="00B56249" w:rsidRDefault="00B56249" w:rsidP="00B56249">
            <w:pPr>
              <w:rPr>
                <w:b/>
                <w:bCs/>
              </w:rPr>
            </w:pPr>
            <w:proofErr w:type="gramStart"/>
            <w:r>
              <w:rPr>
                <w:b/>
                <w:bCs/>
              </w:rPr>
              <w:t>« _</w:t>
            </w:r>
            <w:proofErr w:type="gramEnd"/>
            <w:r>
              <w:rPr>
                <w:b/>
                <w:bCs/>
              </w:rPr>
              <w:t>__ » _____  20__ года</w:t>
            </w:r>
          </w:p>
        </w:tc>
        <w:tc>
          <w:tcPr>
            <w:tcW w:w="560" w:type="dxa"/>
            <w:tcBorders>
              <w:top w:val="nil"/>
              <w:left w:val="nil"/>
              <w:bottom w:val="nil"/>
              <w:right w:val="nil"/>
            </w:tcBorders>
            <w:shd w:val="clear" w:color="auto" w:fill="auto"/>
            <w:hideMark/>
          </w:tcPr>
          <w:p w:rsidR="00B56249" w:rsidRDefault="00B56249">
            <w:pPr>
              <w:jc w:val="center"/>
              <w:rPr>
                <w:b/>
                <w:bCs/>
              </w:rPr>
            </w:pPr>
          </w:p>
        </w:tc>
        <w:tc>
          <w:tcPr>
            <w:tcW w:w="1221" w:type="dxa"/>
            <w:tcBorders>
              <w:top w:val="nil"/>
              <w:left w:val="nil"/>
              <w:bottom w:val="nil"/>
              <w:right w:val="nil"/>
            </w:tcBorders>
            <w:shd w:val="clear" w:color="auto" w:fill="auto"/>
            <w:hideMark/>
          </w:tcPr>
          <w:p w:rsidR="00B56249" w:rsidRDefault="00B56249">
            <w:pPr>
              <w:rPr>
                <w:sz w:val="20"/>
                <w:szCs w:val="20"/>
              </w:rPr>
            </w:pPr>
          </w:p>
        </w:tc>
        <w:tc>
          <w:tcPr>
            <w:tcW w:w="1355" w:type="dxa"/>
            <w:tcBorders>
              <w:top w:val="nil"/>
              <w:left w:val="nil"/>
              <w:bottom w:val="nil"/>
              <w:right w:val="nil"/>
            </w:tcBorders>
            <w:shd w:val="clear" w:color="auto" w:fill="auto"/>
            <w:hideMark/>
          </w:tcPr>
          <w:p w:rsidR="00B56249" w:rsidRDefault="00B56249">
            <w:pPr>
              <w:rPr>
                <w:sz w:val="20"/>
                <w:szCs w:val="20"/>
              </w:rPr>
            </w:pPr>
          </w:p>
        </w:tc>
        <w:tc>
          <w:tcPr>
            <w:tcW w:w="1123" w:type="dxa"/>
            <w:tcBorders>
              <w:top w:val="nil"/>
              <w:left w:val="nil"/>
              <w:bottom w:val="nil"/>
              <w:right w:val="nil"/>
            </w:tcBorders>
            <w:shd w:val="clear" w:color="auto" w:fill="auto"/>
            <w:hideMark/>
          </w:tcPr>
          <w:p w:rsidR="00B56249" w:rsidRDefault="00B56249">
            <w:pPr>
              <w:rPr>
                <w:sz w:val="20"/>
                <w:szCs w:val="20"/>
              </w:rPr>
            </w:pPr>
          </w:p>
        </w:tc>
        <w:tc>
          <w:tcPr>
            <w:tcW w:w="5541" w:type="dxa"/>
            <w:gridSpan w:val="5"/>
            <w:tcBorders>
              <w:top w:val="nil"/>
              <w:left w:val="nil"/>
              <w:bottom w:val="nil"/>
              <w:right w:val="nil"/>
            </w:tcBorders>
            <w:shd w:val="clear" w:color="auto" w:fill="auto"/>
            <w:hideMark/>
          </w:tcPr>
          <w:p w:rsidR="00B56249" w:rsidRDefault="00B56249">
            <w:pPr>
              <w:jc w:val="center"/>
              <w:rPr>
                <w:b/>
                <w:bCs/>
              </w:rPr>
            </w:pPr>
            <w:r>
              <w:rPr>
                <w:b/>
                <w:bCs/>
              </w:rPr>
              <w:t xml:space="preserve">  </w:t>
            </w:r>
            <w:proofErr w:type="gramStart"/>
            <w:r>
              <w:rPr>
                <w:b/>
                <w:bCs/>
              </w:rPr>
              <w:t>« _</w:t>
            </w:r>
            <w:proofErr w:type="gramEnd"/>
            <w:r>
              <w:rPr>
                <w:b/>
                <w:bCs/>
              </w:rPr>
              <w:t>___ » ______________________  20__ года</w:t>
            </w:r>
          </w:p>
        </w:tc>
      </w:tr>
      <w:tr w:rsidR="00B56249" w:rsidTr="00B56249">
        <w:trPr>
          <w:trHeight w:val="311"/>
        </w:trPr>
        <w:tc>
          <w:tcPr>
            <w:tcW w:w="496" w:type="dxa"/>
            <w:tcBorders>
              <w:top w:val="nil"/>
              <w:left w:val="nil"/>
              <w:bottom w:val="nil"/>
              <w:right w:val="nil"/>
            </w:tcBorders>
            <w:shd w:val="clear" w:color="auto" w:fill="auto"/>
            <w:vAlign w:val="bottom"/>
            <w:hideMark/>
          </w:tcPr>
          <w:p w:rsidR="00B56249" w:rsidRDefault="00B56249">
            <w:pPr>
              <w:jc w:val="center"/>
              <w:rPr>
                <w:sz w:val="20"/>
                <w:szCs w:val="20"/>
              </w:rPr>
            </w:pPr>
          </w:p>
        </w:tc>
        <w:tc>
          <w:tcPr>
            <w:tcW w:w="1346" w:type="dxa"/>
            <w:tcBorders>
              <w:top w:val="nil"/>
              <w:left w:val="nil"/>
              <w:bottom w:val="nil"/>
              <w:right w:val="nil"/>
            </w:tcBorders>
            <w:shd w:val="clear" w:color="auto" w:fill="auto"/>
            <w:vAlign w:val="bottom"/>
            <w:hideMark/>
          </w:tcPr>
          <w:p w:rsidR="00B56249" w:rsidRDefault="00B56249">
            <w:pPr>
              <w:rPr>
                <w:sz w:val="20"/>
                <w:szCs w:val="20"/>
              </w:rPr>
            </w:pPr>
          </w:p>
        </w:tc>
        <w:tc>
          <w:tcPr>
            <w:tcW w:w="1466" w:type="dxa"/>
            <w:tcBorders>
              <w:top w:val="nil"/>
              <w:left w:val="nil"/>
              <w:bottom w:val="nil"/>
              <w:right w:val="nil"/>
            </w:tcBorders>
            <w:shd w:val="clear" w:color="auto" w:fill="auto"/>
            <w:vAlign w:val="bottom"/>
            <w:hideMark/>
          </w:tcPr>
          <w:p w:rsidR="00B56249" w:rsidRDefault="00B56249">
            <w:pPr>
              <w:rPr>
                <w:sz w:val="20"/>
                <w:szCs w:val="20"/>
              </w:rPr>
            </w:pPr>
            <w:proofErr w:type="spellStart"/>
            <w:r>
              <w:rPr>
                <w:sz w:val="20"/>
                <w:szCs w:val="20"/>
              </w:rPr>
              <w:t>м.п</w:t>
            </w:r>
            <w:proofErr w:type="spellEnd"/>
            <w:r>
              <w:rPr>
                <w:sz w:val="20"/>
                <w:szCs w:val="20"/>
              </w:rPr>
              <w:t>.</w:t>
            </w:r>
          </w:p>
        </w:tc>
        <w:tc>
          <w:tcPr>
            <w:tcW w:w="1464" w:type="dxa"/>
            <w:tcBorders>
              <w:top w:val="nil"/>
              <w:left w:val="nil"/>
              <w:bottom w:val="nil"/>
              <w:right w:val="nil"/>
            </w:tcBorders>
            <w:shd w:val="clear" w:color="auto" w:fill="auto"/>
            <w:vAlign w:val="bottom"/>
            <w:hideMark/>
          </w:tcPr>
          <w:p w:rsidR="00B56249" w:rsidRDefault="00B56249">
            <w:pPr>
              <w:rPr>
                <w:sz w:val="20"/>
                <w:szCs w:val="20"/>
              </w:rPr>
            </w:pPr>
          </w:p>
        </w:tc>
        <w:tc>
          <w:tcPr>
            <w:tcW w:w="560" w:type="dxa"/>
            <w:tcBorders>
              <w:top w:val="nil"/>
              <w:left w:val="nil"/>
              <w:bottom w:val="nil"/>
              <w:right w:val="nil"/>
            </w:tcBorders>
            <w:shd w:val="clear" w:color="auto" w:fill="auto"/>
            <w:vAlign w:val="bottom"/>
            <w:hideMark/>
          </w:tcPr>
          <w:p w:rsidR="00B56249" w:rsidRDefault="00B56249">
            <w:pPr>
              <w:rPr>
                <w:sz w:val="20"/>
                <w:szCs w:val="20"/>
              </w:rPr>
            </w:pPr>
          </w:p>
        </w:tc>
        <w:tc>
          <w:tcPr>
            <w:tcW w:w="1221" w:type="dxa"/>
            <w:tcBorders>
              <w:top w:val="nil"/>
              <w:left w:val="nil"/>
              <w:bottom w:val="nil"/>
              <w:right w:val="nil"/>
            </w:tcBorders>
            <w:shd w:val="clear" w:color="auto" w:fill="auto"/>
            <w:vAlign w:val="bottom"/>
            <w:hideMark/>
          </w:tcPr>
          <w:p w:rsidR="00B56249" w:rsidRDefault="00B56249">
            <w:pPr>
              <w:rPr>
                <w:sz w:val="20"/>
                <w:szCs w:val="20"/>
              </w:rPr>
            </w:pPr>
          </w:p>
        </w:tc>
        <w:tc>
          <w:tcPr>
            <w:tcW w:w="1355" w:type="dxa"/>
            <w:tcBorders>
              <w:top w:val="nil"/>
              <w:left w:val="nil"/>
              <w:bottom w:val="nil"/>
              <w:right w:val="nil"/>
            </w:tcBorders>
            <w:shd w:val="clear" w:color="auto" w:fill="auto"/>
            <w:vAlign w:val="bottom"/>
            <w:hideMark/>
          </w:tcPr>
          <w:p w:rsidR="00B56249" w:rsidRDefault="00B56249">
            <w:pPr>
              <w:rPr>
                <w:sz w:val="20"/>
                <w:szCs w:val="20"/>
              </w:rPr>
            </w:pPr>
          </w:p>
        </w:tc>
        <w:tc>
          <w:tcPr>
            <w:tcW w:w="1123" w:type="dxa"/>
            <w:tcBorders>
              <w:top w:val="nil"/>
              <w:left w:val="nil"/>
              <w:bottom w:val="nil"/>
              <w:right w:val="nil"/>
            </w:tcBorders>
            <w:shd w:val="clear" w:color="auto" w:fill="auto"/>
            <w:vAlign w:val="bottom"/>
            <w:hideMark/>
          </w:tcPr>
          <w:p w:rsidR="00B56249" w:rsidRDefault="00B56249">
            <w:pPr>
              <w:rPr>
                <w:sz w:val="20"/>
                <w:szCs w:val="20"/>
              </w:rPr>
            </w:pPr>
          </w:p>
        </w:tc>
        <w:tc>
          <w:tcPr>
            <w:tcW w:w="1123" w:type="dxa"/>
            <w:tcBorders>
              <w:top w:val="nil"/>
              <w:left w:val="nil"/>
              <w:bottom w:val="nil"/>
              <w:right w:val="nil"/>
            </w:tcBorders>
            <w:shd w:val="clear" w:color="auto" w:fill="auto"/>
            <w:vAlign w:val="bottom"/>
            <w:hideMark/>
          </w:tcPr>
          <w:p w:rsidR="00B56249" w:rsidRDefault="00B56249">
            <w:pPr>
              <w:rPr>
                <w:sz w:val="20"/>
                <w:szCs w:val="20"/>
              </w:rPr>
            </w:pPr>
            <w:proofErr w:type="spellStart"/>
            <w:r>
              <w:rPr>
                <w:sz w:val="20"/>
                <w:szCs w:val="20"/>
              </w:rPr>
              <w:t>м.п</w:t>
            </w:r>
            <w:proofErr w:type="spellEnd"/>
            <w:r>
              <w:rPr>
                <w:sz w:val="20"/>
                <w:szCs w:val="20"/>
              </w:rPr>
              <w:t>.</w:t>
            </w:r>
          </w:p>
        </w:tc>
        <w:tc>
          <w:tcPr>
            <w:tcW w:w="815" w:type="dxa"/>
            <w:tcBorders>
              <w:top w:val="nil"/>
              <w:left w:val="nil"/>
              <w:bottom w:val="nil"/>
              <w:right w:val="nil"/>
            </w:tcBorders>
            <w:shd w:val="clear" w:color="auto" w:fill="auto"/>
            <w:vAlign w:val="bottom"/>
            <w:hideMark/>
          </w:tcPr>
          <w:p w:rsidR="00B56249" w:rsidRDefault="00B56249">
            <w:pPr>
              <w:rPr>
                <w:sz w:val="20"/>
                <w:szCs w:val="20"/>
              </w:rPr>
            </w:pPr>
          </w:p>
        </w:tc>
        <w:tc>
          <w:tcPr>
            <w:tcW w:w="1125" w:type="dxa"/>
            <w:tcBorders>
              <w:top w:val="nil"/>
              <w:left w:val="nil"/>
              <w:bottom w:val="nil"/>
              <w:right w:val="nil"/>
            </w:tcBorders>
            <w:shd w:val="clear" w:color="auto" w:fill="auto"/>
            <w:vAlign w:val="bottom"/>
            <w:hideMark/>
          </w:tcPr>
          <w:p w:rsidR="00B56249" w:rsidRDefault="00B56249">
            <w:pPr>
              <w:rPr>
                <w:sz w:val="20"/>
                <w:szCs w:val="20"/>
              </w:rPr>
            </w:pPr>
          </w:p>
        </w:tc>
        <w:tc>
          <w:tcPr>
            <w:tcW w:w="959" w:type="dxa"/>
            <w:tcBorders>
              <w:top w:val="nil"/>
              <w:left w:val="nil"/>
              <w:bottom w:val="nil"/>
              <w:right w:val="nil"/>
            </w:tcBorders>
            <w:shd w:val="clear" w:color="auto" w:fill="auto"/>
            <w:vAlign w:val="bottom"/>
            <w:hideMark/>
          </w:tcPr>
          <w:p w:rsidR="00B56249" w:rsidRDefault="00B56249">
            <w:pPr>
              <w:rPr>
                <w:sz w:val="20"/>
                <w:szCs w:val="20"/>
              </w:rPr>
            </w:pPr>
          </w:p>
        </w:tc>
        <w:tc>
          <w:tcPr>
            <w:tcW w:w="1519" w:type="dxa"/>
            <w:tcBorders>
              <w:top w:val="nil"/>
              <w:left w:val="nil"/>
              <w:bottom w:val="nil"/>
              <w:right w:val="nil"/>
            </w:tcBorders>
            <w:shd w:val="clear" w:color="auto" w:fill="auto"/>
            <w:vAlign w:val="bottom"/>
            <w:hideMark/>
          </w:tcPr>
          <w:p w:rsidR="00B56249" w:rsidRDefault="00B56249">
            <w:pPr>
              <w:rPr>
                <w:sz w:val="20"/>
                <w:szCs w:val="20"/>
              </w:rPr>
            </w:pPr>
          </w:p>
        </w:tc>
      </w:tr>
    </w:tbl>
    <w:p w:rsidR="00B56249" w:rsidRDefault="00B56249" w:rsidP="003771D7">
      <w:pPr>
        <w:suppressAutoHyphens/>
        <w:jc w:val="both"/>
        <w:rPr>
          <w:b/>
          <w:bCs/>
          <w:color w:val="000000"/>
        </w:rPr>
      </w:pPr>
    </w:p>
    <w:p w:rsidR="00B56249" w:rsidRDefault="00B56249" w:rsidP="003771D7">
      <w:pPr>
        <w:suppressAutoHyphens/>
        <w:jc w:val="both"/>
        <w:rPr>
          <w:b/>
          <w:bCs/>
          <w:color w:val="000000"/>
        </w:rPr>
        <w:sectPr w:rsidR="00B56249" w:rsidSect="00B56249">
          <w:pgSz w:w="16840" w:h="11907" w:orient="landscape" w:code="9"/>
          <w:pgMar w:top="1701" w:right="1134" w:bottom="851" w:left="1134" w:header="539" w:footer="794" w:gutter="0"/>
          <w:pgNumType w:start="1"/>
          <w:cols w:space="60"/>
          <w:noEndnote/>
          <w:titlePg/>
          <w:docGrid w:linePitch="326"/>
        </w:sectPr>
      </w:pPr>
    </w:p>
    <w:p w:rsidR="005A3554" w:rsidRDefault="005A3554" w:rsidP="005A3554">
      <w:pPr>
        <w:jc w:val="right"/>
      </w:pPr>
      <w:permStart w:id="418915190" w:edGrp="everyone"/>
      <w:r>
        <w:lastRenderedPageBreak/>
        <w:t>Приложение № 2</w:t>
      </w:r>
    </w:p>
    <w:p w:rsidR="005A3554" w:rsidRPr="00D161E2" w:rsidRDefault="005A3554" w:rsidP="005A3554">
      <w:pPr>
        <w:jc w:val="right"/>
        <w:rPr>
          <w:bCs/>
        </w:rPr>
      </w:pPr>
      <w:r>
        <w:t>к Договору№_______ от__________</w:t>
      </w:r>
      <w:r w:rsidRPr="00D161E2">
        <w:t xml:space="preserve"> </w:t>
      </w:r>
    </w:p>
    <w:p w:rsidR="005A3554" w:rsidRPr="00291959" w:rsidRDefault="005A3554" w:rsidP="005A3554">
      <w:pPr>
        <w:pStyle w:val="Text"/>
        <w:spacing w:after="120"/>
        <w:jc w:val="both"/>
        <w:rPr>
          <w:sz w:val="28"/>
          <w:szCs w:val="28"/>
          <w:lang w:val="ru-RU"/>
        </w:rPr>
      </w:pPr>
    </w:p>
    <w:p w:rsidR="005A3554" w:rsidRPr="005A3554" w:rsidRDefault="005A3554" w:rsidP="005A3554">
      <w:pPr>
        <w:jc w:val="center"/>
        <w:rPr>
          <w:b/>
          <w:bCs/>
        </w:rPr>
      </w:pPr>
      <w:r w:rsidRPr="005A3554">
        <w:rPr>
          <w:b/>
        </w:rPr>
        <w:t>АНТИКОРРУПЦИОННАЯ ОГОВОРКА</w:t>
      </w:r>
    </w:p>
    <w:p w:rsidR="005A3554" w:rsidRPr="005A3554" w:rsidRDefault="005A3554" w:rsidP="005A3554">
      <w:pPr>
        <w:pStyle w:val="Text"/>
        <w:spacing w:after="120"/>
        <w:jc w:val="both"/>
        <w:rPr>
          <w:szCs w:val="24"/>
          <w:lang w:val="ru-RU"/>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p w:rsidR="005A3554" w:rsidRPr="005A3554" w:rsidRDefault="005A3554" w:rsidP="005A3554">
      <w:pPr>
        <w:pStyle w:val="text0"/>
        <w:spacing w:after="120"/>
        <w:ind w:firstLine="708"/>
        <w:jc w:val="both"/>
      </w:pPr>
      <w:bookmarkStart w:id="13" w:name="_Hlk77076118"/>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rsidR="005A3554" w:rsidRDefault="005A3554" w:rsidP="005A3554">
      <w:pPr>
        <w:pStyle w:val="text0"/>
        <w:spacing w:after="120"/>
        <w:jc w:val="both"/>
      </w:pPr>
      <w:r>
        <w:t>____________________</w:t>
      </w:r>
      <w:r>
        <w:tab/>
      </w:r>
      <w:r>
        <w:tab/>
      </w:r>
      <w:r>
        <w:tab/>
      </w:r>
      <w:r>
        <w:tab/>
      </w:r>
      <w:r>
        <w:tab/>
      </w:r>
      <w:r>
        <w:tab/>
      </w:r>
      <w:r>
        <w:tab/>
        <w:t>_________________</w:t>
      </w:r>
    </w:p>
    <w:bookmarkEnd w:id="13"/>
    <w:p w:rsidR="00466B34" w:rsidRDefault="00466B34" w:rsidP="00E10C3B">
      <w:pPr>
        <w:pStyle w:val="text0"/>
        <w:spacing w:after="120"/>
        <w:jc w:val="right"/>
        <w:rPr>
          <w:bCs/>
          <w:color w:val="000000"/>
        </w:rPr>
      </w:pPr>
    </w:p>
    <w:p w:rsidR="00E10C3B" w:rsidRPr="00E10C3B" w:rsidRDefault="00E10C3B" w:rsidP="00E10C3B">
      <w:pPr>
        <w:pStyle w:val="text0"/>
        <w:spacing w:after="120"/>
        <w:jc w:val="right"/>
        <w:rPr>
          <w:bCs/>
          <w:color w:val="000000"/>
        </w:rPr>
      </w:pPr>
      <w:r w:rsidRPr="00E10C3B">
        <w:rPr>
          <w:bCs/>
          <w:color w:val="000000"/>
        </w:rPr>
        <w:t xml:space="preserve">Приложение № </w:t>
      </w:r>
      <w:r>
        <w:rPr>
          <w:bCs/>
          <w:color w:val="000000"/>
        </w:rPr>
        <w:t>3</w:t>
      </w:r>
    </w:p>
    <w:p w:rsidR="00E10C3B" w:rsidRPr="00E10C3B" w:rsidRDefault="00E10C3B" w:rsidP="00E10C3B">
      <w:pPr>
        <w:pStyle w:val="text0"/>
        <w:spacing w:after="120"/>
        <w:jc w:val="right"/>
        <w:rPr>
          <w:bCs/>
          <w:color w:val="000000"/>
        </w:rPr>
      </w:pPr>
      <w:r w:rsidRPr="00E10C3B">
        <w:rPr>
          <w:bCs/>
          <w:color w:val="000000"/>
        </w:rPr>
        <w:t>к Договору№_______ от__________</w:t>
      </w:r>
    </w:p>
    <w:p w:rsidR="00E10C3B" w:rsidRPr="00E10C3B" w:rsidRDefault="00E10C3B" w:rsidP="00E10C3B">
      <w:pPr>
        <w:pStyle w:val="text0"/>
        <w:spacing w:after="120"/>
        <w:jc w:val="right"/>
        <w:rPr>
          <w:bCs/>
          <w:color w:val="000000"/>
        </w:rPr>
      </w:pPr>
    </w:p>
    <w:p w:rsidR="00E10C3B" w:rsidRPr="00466B34" w:rsidRDefault="00E10C3B" w:rsidP="00466B34">
      <w:pPr>
        <w:jc w:val="center"/>
        <w:rPr>
          <w:b/>
          <w:sz w:val="22"/>
          <w:szCs w:val="22"/>
        </w:rPr>
      </w:pPr>
      <w:r w:rsidRPr="00466B34">
        <w:rPr>
          <w:b/>
        </w:rPr>
        <w:t>УСЛОВИЯ ИСПОЛЬЗОВАНИЯ ПРОГРАММНОГО ОБЕСПЕЧЕНИЯ</w:t>
      </w:r>
    </w:p>
    <w:p w:rsidR="00E10C3B" w:rsidRDefault="00E10C3B" w:rsidP="00E10C3B">
      <w:pPr>
        <w:jc w:val="both"/>
      </w:pPr>
    </w:p>
    <w:p w:rsidR="00E10C3B" w:rsidRDefault="00E10C3B" w:rsidP="00E10C3B">
      <w:pPr>
        <w:jc w:val="both"/>
      </w:pPr>
      <w:r>
        <w:t xml:space="preserve">1. По настоящему Договору поставляется Программное обеспечение, которое содержится в Оборудовании и (или) на отдельном носителе, если иное не указано в Договоре. В случае, если, Программное обеспечение снабжено техническими средствами защиты авторских прав, Поставщик обязуется одновременно с передачей Оборудования и/или экземпляров Программного обеспечения предоставить Покупателю ключи, коды и иные подобные сведения, необходимые для использования ПО в соответствии с условиями Договора. </w:t>
      </w:r>
    </w:p>
    <w:p w:rsidR="00E10C3B" w:rsidRDefault="00E10C3B" w:rsidP="00E10C3B">
      <w:pPr>
        <w:jc w:val="both"/>
      </w:pPr>
      <w:r>
        <w:t xml:space="preserve">2.      Права использования   Программного обеспечения (Лицензии) по настоящему Договору предоставляются Покупателю безвозмездно Правообладателями, в порядке и на условиях, определенных настоящим разделом Договора, в соответствии с требованиями действующего законодательства Российской Федерации. </w:t>
      </w:r>
    </w:p>
    <w:p w:rsidR="00E10C3B" w:rsidRDefault="00E10C3B" w:rsidP="00E10C3B">
      <w:pPr>
        <w:jc w:val="both"/>
      </w:pPr>
      <w:r>
        <w:t>3.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E10C3B" w:rsidRDefault="00E10C3B" w:rsidP="00E10C3B">
      <w:pPr>
        <w:jc w:val="both"/>
      </w:pPr>
      <w:r>
        <w:t>4.      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присоединения и их применение не подтверждено Сторонами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Оборудования и ее запуска на Оборудовании.</w:t>
      </w:r>
    </w:p>
    <w:p w:rsidR="00E10C3B" w:rsidRDefault="00E10C3B" w:rsidP="00E10C3B">
      <w:pPr>
        <w:jc w:val="both"/>
      </w:pPr>
      <w:r>
        <w:t>5.      Покупателю в отношении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p>
    <w:p w:rsidR="00E10C3B" w:rsidRDefault="00E10C3B" w:rsidP="00E10C3B">
      <w:pPr>
        <w:jc w:val="both"/>
      </w:pPr>
      <w:r>
        <w:t xml:space="preserve">6.      Указанные в пунктах 4 и 5 настоящего Приложения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присоединения и их применение не подтверждено Сторонами в Договоре). </w:t>
      </w:r>
    </w:p>
    <w:p w:rsidR="00E10C3B" w:rsidRDefault="00E10C3B" w:rsidP="00E10C3B">
      <w:pPr>
        <w:jc w:val="both"/>
      </w:pPr>
      <w:r>
        <w:t xml:space="preserve">7.      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9 </w:t>
      </w:r>
      <w:r w:rsidR="001316AA">
        <w:t>настоящего Приложения</w:t>
      </w:r>
      <w:r>
        <w:t>.</w:t>
      </w:r>
    </w:p>
    <w:p w:rsidR="00E10C3B" w:rsidRDefault="00E10C3B" w:rsidP="00E10C3B">
      <w:pPr>
        <w:jc w:val="both"/>
      </w:pPr>
      <w:r>
        <w:t>8.      Условия использования ПО, поставляемого в составе Оборудования (товара), отли</w:t>
      </w:r>
      <w:r w:rsidR="00466B34">
        <w:t>чные от указанных в пунктах 4,</w:t>
      </w:r>
      <w:r w:rsidR="006D6747">
        <w:t xml:space="preserve"> </w:t>
      </w:r>
      <w:r>
        <w:t>5</w:t>
      </w:r>
      <w:r w:rsidR="00466B34">
        <w:t xml:space="preserve"> и 6</w:t>
      </w:r>
      <w:r>
        <w:t xml:space="preserve"> настоящего Приложения, и ограничения по использованию ПО, устанавливаемые Правообладателями, указываются в Приложении № 1 к Договору. Поставщик гарантирует Покупателю, что права использования ПО будут </w:t>
      </w:r>
      <w:r>
        <w:lastRenderedPageBreak/>
        <w:t xml:space="preserve">предоставлены Покупателю Правообладателем ПО в объеме, не меньшем, чем указанный в настоящем Договоре, а перечень ограничений на использование ПО не будет  расширен.  </w:t>
      </w:r>
    </w:p>
    <w:p w:rsidR="00E10C3B" w:rsidRDefault="00E10C3B" w:rsidP="00E10C3B">
      <w:pPr>
        <w:jc w:val="both"/>
      </w:pPr>
      <w:r>
        <w:t>9.      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rsidR="00E10C3B" w:rsidRDefault="00E10C3B" w:rsidP="00E10C3B">
      <w:pPr>
        <w:jc w:val="both"/>
      </w:pPr>
      <w:r>
        <w:t xml:space="preserve">10.    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w:t>
      </w:r>
    </w:p>
    <w:p w:rsidR="00E10C3B" w:rsidRDefault="00E10C3B" w:rsidP="00E10C3B">
      <w:pPr>
        <w:jc w:val="both"/>
      </w:pPr>
      <w:r>
        <w:t>11.    Поставщик гарантирует, что:</w:t>
      </w:r>
    </w:p>
    <w:p w:rsidR="00E10C3B" w:rsidRDefault="00E10C3B" w:rsidP="00E10C3B">
      <w:pPr>
        <w:jc w:val="both"/>
      </w:pPr>
      <w:r>
        <w:t>11.1.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w:t>
      </w:r>
    </w:p>
    <w:p w:rsidR="00E10C3B" w:rsidRDefault="00E10C3B" w:rsidP="00E10C3B">
      <w:pPr>
        <w:jc w:val="both"/>
      </w:pPr>
      <w:r>
        <w:t>11.2.                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E10C3B" w:rsidRDefault="00E10C3B" w:rsidP="00E10C3B">
      <w:pPr>
        <w:jc w:val="both"/>
      </w:pPr>
      <w:r>
        <w:t>11.3.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4. и 5 настоящего Приложения;</w:t>
      </w:r>
    </w:p>
    <w:p w:rsidR="00E10C3B" w:rsidRDefault="00E10C3B" w:rsidP="00E10C3B">
      <w:pPr>
        <w:jc w:val="both"/>
      </w:pPr>
      <w:r>
        <w:t>11.4.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и может подтвердить документально что Лицензии на использование Программного обеспечения предоставляются Покупателю надлежащими Правообладателями ПО;</w:t>
      </w:r>
    </w:p>
    <w:p w:rsidR="00E10C3B" w:rsidRDefault="00E10C3B" w:rsidP="00E10C3B">
      <w:pPr>
        <w:jc w:val="both"/>
      </w:pPr>
      <w:r>
        <w:t>11.5.                при передаче Покупателю экземпляров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E10C3B" w:rsidRDefault="00E10C3B" w:rsidP="00E10C3B">
      <w:pPr>
        <w:jc w:val="both"/>
      </w:pPr>
      <w:r>
        <w:t xml:space="preserve">12.12.    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w:t>
      </w:r>
      <w:r>
        <w:lastRenderedPageBreak/>
        <w:t xml:space="preserve">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E10C3B" w:rsidRDefault="00E10C3B" w:rsidP="00E10C3B">
      <w:pPr>
        <w:jc w:val="both"/>
      </w:pPr>
      <w:r>
        <w:t>12.1.                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E10C3B" w:rsidRDefault="00E10C3B" w:rsidP="00E10C3B">
      <w:pPr>
        <w:jc w:val="both"/>
      </w:pPr>
      <w:r>
        <w:t>12.2.                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E10C3B" w:rsidRDefault="00E10C3B" w:rsidP="00E10C3B">
      <w:pPr>
        <w:jc w:val="both"/>
      </w:pPr>
      <w:r>
        <w:t xml:space="preserve">13.    Стороны признают существенным нарушением настоящего Договора Поставщиком нарушение (недостоверность) любой гарантии Поставщика, указанной в пунктах 8 и  11. </w:t>
      </w:r>
      <w:r w:rsidR="001316AA">
        <w:t>настоящего Приложения</w:t>
      </w:r>
      <w:r>
        <w:t>, нарушение Поставщиком обязательств п. 12. настоящего Приложения.</w:t>
      </w:r>
    </w:p>
    <w:p w:rsidR="00E10C3B" w:rsidRDefault="00E10C3B" w:rsidP="00E10C3B">
      <w:pPr>
        <w:jc w:val="both"/>
      </w:pPr>
      <w:r>
        <w:t>14.    В случае возникновения обстоятельств, указанных в п. 13 настоящего Приложения, Поставщик обязуется возместить Покупателю убытки, а Покупатель вправе по своему усмотрению:</w:t>
      </w:r>
    </w:p>
    <w:p w:rsidR="00E10C3B" w:rsidRDefault="00E10C3B" w:rsidP="00E10C3B">
      <w:pPr>
        <w:jc w:val="both"/>
      </w:pPr>
      <w:r>
        <w:t>14.1.                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rsidR="00E10C3B" w:rsidRDefault="00E10C3B" w:rsidP="00E10C3B">
      <w:pPr>
        <w:jc w:val="both"/>
      </w:pPr>
      <w:r>
        <w:t xml:space="preserve">14.2.                либо заявить требования, указанные в п. 12.1 –12.2 </w:t>
      </w:r>
      <w:r w:rsidR="001316AA">
        <w:t>настоящего Приложения</w:t>
      </w:r>
      <w:r>
        <w:t>.</w:t>
      </w:r>
    </w:p>
    <w:p w:rsidR="00E10C3B" w:rsidRDefault="00E10C3B" w:rsidP="00E10C3B">
      <w:pPr>
        <w:jc w:val="both"/>
      </w:pPr>
      <w:r>
        <w:t>15.    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rsidR="00E10C3B" w:rsidRDefault="00E10C3B" w:rsidP="005A3554">
      <w:pPr>
        <w:pStyle w:val="text0"/>
        <w:spacing w:after="120"/>
        <w:jc w:val="both"/>
        <w:rPr>
          <w:b/>
          <w:bCs/>
          <w:color w:val="000000"/>
        </w:rPr>
      </w:pPr>
    </w:p>
    <w:p w:rsidR="00E10C3B" w:rsidRDefault="00E10C3B" w:rsidP="005A3554">
      <w:pPr>
        <w:pStyle w:val="text0"/>
        <w:spacing w:after="120"/>
        <w:jc w:val="both"/>
        <w:rPr>
          <w:b/>
          <w:bCs/>
          <w:color w:val="000000"/>
        </w:rPr>
      </w:pPr>
    </w:p>
    <w:p w:rsidR="00E10C3B" w:rsidRPr="00E10C3B" w:rsidRDefault="00E10C3B" w:rsidP="00E10C3B">
      <w:pPr>
        <w:pStyle w:val="text0"/>
        <w:spacing w:after="120"/>
        <w:jc w:val="both"/>
        <w:rPr>
          <w:b/>
          <w:bCs/>
          <w:color w:val="000000"/>
        </w:rPr>
      </w:pPr>
      <w:r w:rsidRPr="00E10C3B">
        <w:rPr>
          <w:b/>
          <w:bCs/>
          <w:color w:val="000000"/>
        </w:rPr>
        <w:t>Покупатель</w:t>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t>Поставщик</w:t>
      </w:r>
    </w:p>
    <w:p w:rsidR="00E10C3B" w:rsidRPr="00A56DC0" w:rsidRDefault="00E10C3B" w:rsidP="00E10C3B">
      <w:pPr>
        <w:pStyle w:val="text0"/>
        <w:spacing w:after="120"/>
        <w:jc w:val="both"/>
        <w:rPr>
          <w:b/>
          <w:bCs/>
          <w:color w:val="000000"/>
        </w:rPr>
      </w:pPr>
      <w:r w:rsidRPr="00E10C3B">
        <w:rPr>
          <w:b/>
          <w:bCs/>
          <w:color w:val="000000"/>
        </w:rPr>
        <w:t>____________________</w:t>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r>
      <w:r w:rsidRPr="00E10C3B">
        <w:rPr>
          <w:b/>
          <w:bCs/>
          <w:color w:val="000000"/>
        </w:rPr>
        <w:tab/>
        <w:t>_________________</w:t>
      </w:r>
      <w:permEnd w:id="418915190"/>
    </w:p>
    <w:sectPr w:rsidR="00E10C3B" w:rsidRPr="00A56DC0" w:rsidSect="002E7EBF">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362" w:rsidRDefault="00921362">
      <w:r>
        <w:separator/>
      </w:r>
    </w:p>
  </w:endnote>
  <w:endnote w:type="continuationSeparator" w:id="0">
    <w:p w:rsidR="00921362" w:rsidRDefault="0092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362" w:rsidRDefault="00921362">
      <w:r>
        <w:separator/>
      </w:r>
    </w:p>
  </w:footnote>
  <w:footnote w:type="continuationSeparator" w:id="0">
    <w:p w:rsidR="00921362" w:rsidRDefault="00921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466B34">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16AA"/>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4CC"/>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53DE"/>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DF3"/>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6B34"/>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2961"/>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873F8"/>
    <w:rsid w:val="00590735"/>
    <w:rsid w:val="00590EB3"/>
    <w:rsid w:val="005914EA"/>
    <w:rsid w:val="0059325B"/>
    <w:rsid w:val="00594C1A"/>
    <w:rsid w:val="00594EE6"/>
    <w:rsid w:val="00595E69"/>
    <w:rsid w:val="00596A6F"/>
    <w:rsid w:val="00596DFE"/>
    <w:rsid w:val="005A073A"/>
    <w:rsid w:val="005A1192"/>
    <w:rsid w:val="005A24F3"/>
    <w:rsid w:val="005A2C1F"/>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45C8B"/>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6747"/>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2540"/>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39E1"/>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5DA5"/>
    <w:rsid w:val="008D6250"/>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1362"/>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624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65D0"/>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0A3"/>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0C3B"/>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2D61"/>
    <w:rsid w:val="00ED3679"/>
    <w:rsid w:val="00ED3B2D"/>
    <w:rsid w:val="00ED5C84"/>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6A6083"/>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36245248">
      <w:bodyDiv w:val="1"/>
      <w:marLeft w:val="0"/>
      <w:marRight w:val="0"/>
      <w:marTop w:val="0"/>
      <w:marBottom w:val="0"/>
      <w:divBdr>
        <w:top w:val="none" w:sz="0" w:space="0" w:color="auto"/>
        <w:left w:val="none" w:sz="0" w:space="0" w:color="auto"/>
        <w:bottom w:val="none" w:sz="0" w:space="0" w:color="auto"/>
        <w:right w:val="none" w:sz="0" w:space="0" w:color="auto"/>
      </w:divBdr>
    </w:div>
    <w:div w:id="1490747452">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AFBCD-1004-4AA0-8239-6AF75644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4907</Words>
  <Characters>35524</Characters>
  <Application>Microsoft Office Word</Application>
  <DocSecurity>0</DocSecurity>
  <Lines>296</Lines>
  <Paragraphs>80</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Резяпова Адэля Геннадьевна</cp:lastModifiedBy>
  <cp:revision>6</cp:revision>
  <cp:lastPrinted>2017-12-21T04:09:00Z</cp:lastPrinted>
  <dcterms:created xsi:type="dcterms:W3CDTF">2021-07-14T05:29:00Z</dcterms:created>
  <dcterms:modified xsi:type="dcterms:W3CDTF">2021-07-29T04:23:00Z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